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633E" w:rsidRPr="00B35E36" w:rsidRDefault="00BD6BB1" w:rsidP="007A633E">
      <w:r>
        <w:t xml:space="preserve">       </w:t>
      </w:r>
      <w:bookmarkStart w:id="0" w:name="_GoBack"/>
      <w:bookmarkEnd w:id="0"/>
      <w:r w:rsidR="00B35E36">
        <w:t xml:space="preserve"> </w:t>
      </w:r>
    </w:p>
    <w:p w:rsidR="005E7CE6" w:rsidRPr="00FF5D27" w:rsidRDefault="005E7CE6" w:rsidP="005E7CE6">
      <w:pPr>
        <w:widowControl w:val="0"/>
        <w:autoSpaceDE w:val="0"/>
        <w:autoSpaceDN w:val="0"/>
        <w:adjustRightInd w:val="0"/>
        <w:spacing w:after="0"/>
        <w:jc w:val="right"/>
        <w:rPr>
          <w:rFonts w:eastAsia="Calibri"/>
        </w:rPr>
      </w:pPr>
      <w:r w:rsidRPr="00FF5D27">
        <w:rPr>
          <w:rFonts w:eastAsia="Calibri"/>
        </w:rPr>
        <w:t xml:space="preserve">                                                                                                    </w:t>
      </w:r>
      <w:r>
        <w:rPr>
          <w:rFonts w:eastAsia="Calibri"/>
        </w:rPr>
        <w:t xml:space="preserve">                          </w:t>
      </w:r>
      <w:r w:rsidRPr="00FF5D27">
        <w:rPr>
          <w:rFonts w:eastAsia="Calibri"/>
        </w:rPr>
        <w:t xml:space="preserve">  Приложение</w:t>
      </w:r>
    </w:p>
    <w:p w:rsidR="005E7CE6" w:rsidRPr="00FF5D27" w:rsidRDefault="005E7CE6" w:rsidP="005E7CE6">
      <w:pPr>
        <w:widowControl w:val="0"/>
        <w:autoSpaceDE w:val="0"/>
        <w:autoSpaceDN w:val="0"/>
        <w:adjustRightInd w:val="0"/>
        <w:spacing w:after="0"/>
        <w:jc w:val="right"/>
        <w:rPr>
          <w:rFonts w:eastAsia="Calibri"/>
        </w:rPr>
      </w:pPr>
      <w:r w:rsidRPr="00FF5D27">
        <w:rPr>
          <w:rFonts w:eastAsia="Calibri"/>
        </w:rPr>
        <w:t xml:space="preserve">                                                                                                                к распоряжению администрации</w:t>
      </w:r>
    </w:p>
    <w:p w:rsidR="005E7CE6" w:rsidRPr="00FF5D27" w:rsidRDefault="005E7CE6" w:rsidP="005E7CE6">
      <w:pPr>
        <w:widowControl w:val="0"/>
        <w:autoSpaceDE w:val="0"/>
        <w:autoSpaceDN w:val="0"/>
        <w:adjustRightInd w:val="0"/>
        <w:spacing w:after="0"/>
        <w:jc w:val="right"/>
        <w:rPr>
          <w:rFonts w:eastAsia="Calibri"/>
        </w:rPr>
      </w:pPr>
      <w:r w:rsidRPr="00FF5D27">
        <w:rPr>
          <w:rFonts w:eastAsia="Calibri"/>
        </w:rPr>
        <w:t xml:space="preserve">                                                             Краснохолмского района </w:t>
      </w:r>
      <w:proofErr w:type="gramStart"/>
      <w:r w:rsidRPr="00FF5D27">
        <w:rPr>
          <w:rFonts w:eastAsia="Calibri"/>
        </w:rPr>
        <w:t>от</w:t>
      </w:r>
      <w:proofErr w:type="gramEnd"/>
    </w:p>
    <w:p w:rsidR="005E7CE6" w:rsidRPr="00FF5D27" w:rsidRDefault="005E7CE6" w:rsidP="005E7CE6">
      <w:pPr>
        <w:widowControl w:val="0"/>
        <w:tabs>
          <w:tab w:val="left" w:pos="5902"/>
        </w:tabs>
        <w:autoSpaceDE w:val="0"/>
        <w:autoSpaceDN w:val="0"/>
        <w:adjustRightInd w:val="0"/>
        <w:spacing w:after="0"/>
        <w:jc w:val="right"/>
        <w:rPr>
          <w:rFonts w:eastAsia="Calibri"/>
        </w:rPr>
      </w:pPr>
      <w:r w:rsidRPr="00FF5D27">
        <w:rPr>
          <w:rFonts w:eastAsia="Calibri"/>
        </w:rPr>
        <w:t xml:space="preserve">                                                                                                                              </w:t>
      </w:r>
      <w:r w:rsidR="00B0129D">
        <w:t>28.12.2015</w:t>
      </w:r>
      <w:r w:rsidR="006B4978">
        <w:t xml:space="preserve"> №</w:t>
      </w:r>
      <w:r w:rsidR="002F7AAF">
        <w:t xml:space="preserve"> 327</w:t>
      </w:r>
      <w:r w:rsidRPr="00FF5D27">
        <w:t>-ра</w:t>
      </w:r>
    </w:p>
    <w:p w:rsidR="005E7CE6" w:rsidRDefault="005E7CE6" w:rsidP="005E7CE6">
      <w:pPr>
        <w:widowControl w:val="0"/>
        <w:autoSpaceDE w:val="0"/>
        <w:autoSpaceDN w:val="0"/>
        <w:adjustRightInd w:val="0"/>
        <w:jc w:val="center"/>
        <w:rPr>
          <w:rFonts w:eastAsia="Calibri"/>
          <w:b/>
          <w:sz w:val="28"/>
          <w:szCs w:val="28"/>
        </w:rPr>
      </w:pPr>
      <w:r w:rsidRPr="00C75AE3">
        <w:rPr>
          <w:rFonts w:eastAsia="Calibri"/>
          <w:b/>
          <w:sz w:val="28"/>
          <w:szCs w:val="28"/>
        </w:rPr>
        <w:t>Положение</w:t>
      </w:r>
    </w:p>
    <w:p w:rsidR="005E7CE6" w:rsidRPr="00C75AE3" w:rsidRDefault="005E7CE6" w:rsidP="005E7CE6">
      <w:pPr>
        <w:widowControl w:val="0"/>
        <w:autoSpaceDE w:val="0"/>
        <w:autoSpaceDN w:val="0"/>
        <w:adjustRightInd w:val="0"/>
        <w:jc w:val="center"/>
        <w:rPr>
          <w:rFonts w:eastAsia="Calibri"/>
          <w:b/>
          <w:sz w:val="28"/>
          <w:szCs w:val="28"/>
        </w:rPr>
      </w:pPr>
      <w:r w:rsidRPr="00C75AE3">
        <w:rPr>
          <w:rFonts w:eastAsia="Calibri"/>
          <w:b/>
          <w:sz w:val="28"/>
          <w:szCs w:val="28"/>
        </w:rPr>
        <w:t xml:space="preserve">о  комиссии </w:t>
      </w:r>
      <w:r w:rsidRPr="007B522F">
        <w:rPr>
          <w:rFonts w:eastAsia="Calibri"/>
          <w:b/>
          <w:sz w:val="28"/>
          <w:szCs w:val="28"/>
        </w:rPr>
        <w:t>по</w:t>
      </w:r>
      <w:r w:rsidR="00006A33">
        <w:rPr>
          <w:rFonts w:eastAsia="Calibri"/>
          <w:b/>
          <w:sz w:val="28"/>
          <w:szCs w:val="28"/>
        </w:rPr>
        <w:t xml:space="preserve"> осуществлению контроля</w:t>
      </w:r>
      <w:r w:rsidRPr="00C75AE3">
        <w:rPr>
          <w:rFonts w:eastAsia="Calibri"/>
          <w:b/>
          <w:sz w:val="28"/>
          <w:szCs w:val="28"/>
        </w:rPr>
        <w:t xml:space="preserve"> в с</w:t>
      </w:r>
      <w:r w:rsidR="00006A33">
        <w:rPr>
          <w:rFonts w:eastAsia="Calibri"/>
          <w:b/>
          <w:sz w:val="28"/>
          <w:szCs w:val="28"/>
        </w:rPr>
        <w:t>фере закупок</w:t>
      </w:r>
    </w:p>
    <w:p w:rsidR="005E7CE6" w:rsidRPr="00E74798" w:rsidRDefault="005E7CE6" w:rsidP="007A633E">
      <w:pPr>
        <w:spacing w:before="100" w:beforeAutospacing="1" w:after="100" w:afterAutospacing="1" w:line="240" w:lineRule="auto"/>
        <w:jc w:val="center"/>
        <w:rPr>
          <w:rFonts w:ascii="Times New Roman" w:eastAsia="Times New Roman" w:hAnsi="Times New Roman" w:cs="Times New Roman"/>
          <w:color w:val="848484"/>
          <w:sz w:val="20"/>
          <w:szCs w:val="20"/>
          <w:lang w:eastAsia="ru-RU"/>
        </w:rPr>
      </w:pPr>
    </w:p>
    <w:p w:rsidR="007A633E" w:rsidRPr="007A633E" w:rsidRDefault="007A633E" w:rsidP="00D74642">
      <w:pPr>
        <w:spacing w:before="100" w:beforeAutospacing="1" w:after="100" w:afterAutospacing="1" w:line="240" w:lineRule="auto"/>
        <w:jc w:val="center"/>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1. Общие положения</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 xml:space="preserve">1.1. </w:t>
      </w:r>
      <w:proofErr w:type="gramStart"/>
      <w:r w:rsidRPr="007A633E">
        <w:rPr>
          <w:rFonts w:ascii="Times New Roman" w:eastAsia="Times New Roman" w:hAnsi="Times New Roman" w:cs="Times New Roman"/>
          <w:color w:val="848484"/>
          <w:sz w:val="24"/>
          <w:szCs w:val="24"/>
          <w:lang w:eastAsia="ru-RU"/>
        </w:rPr>
        <w:t>Положение разработано в соответствии со статьей 99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Федеральный закон), Порядком согласования применения закрытых способов определения поставщик</w:t>
      </w:r>
      <w:r w:rsidR="00D74642" w:rsidRPr="00E74798">
        <w:rPr>
          <w:rFonts w:ascii="Times New Roman" w:eastAsia="Times New Roman" w:hAnsi="Times New Roman" w:cs="Times New Roman"/>
          <w:color w:val="848484"/>
          <w:sz w:val="24"/>
          <w:szCs w:val="24"/>
          <w:lang w:eastAsia="ru-RU"/>
        </w:rPr>
        <w:t xml:space="preserve">ов (подрядчиков, исполнителей) и порядка согласования </w:t>
      </w:r>
      <w:r w:rsidRPr="007A633E">
        <w:rPr>
          <w:rFonts w:ascii="Times New Roman" w:eastAsia="Times New Roman" w:hAnsi="Times New Roman" w:cs="Times New Roman"/>
          <w:color w:val="848484"/>
          <w:sz w:val="24"/>
          <w:szCs w:val="24"/>
          <w:lang w:eastAsia="ru-RU"/>
        </w:rPr>
        <w:t xml:space="preserve"> заключения контракта с единственным поставщиком (подрядчиком, исполнителем), утвержденным приказо</w:t>
      </w:r>
      <w:r w:rsidR="00D74642" w:rsidRPr="00E74798">
        <w:rPr>
          <w:rFonts w:ascii="Times New Roman" w:eastAsia="Times New Roman" w:hAnsi="Times New Roman" w:cs="Times New Roman"/>
          <w:color w:val="848484"/>
          <w:sz w:val="24"/>
          <w:szCs w:val="24"/>
          <w:lang w:eastAsia="ru-RU"/>
        </w:rPr>
        <w:t>м Минэкономразвития России от 31 марта 2015</w:t>
      </w:r>
      <w:proofErr w:type="gramEnd"/>
      <w:r w:rsidR="00D74642" w:rsidRPr="00E74798">
        <w:rPr>
          <w:rFonts w:ascii="Times New Roman" w:eastAsia="Times New Roman" w:hAnsi="Times New Roman" w:cs="Times New Roman"/>
          <w:color w:val="848484"/>
          <w:sz w:val="24"/>
          <w:szCs w:val="24"/>
          <w:lang w:eastAsia="ru-RU"/>
        </w:rPr>
        <w:t xml:space="preserve"> года № 189</w:t>
      </w:r>
      <w:r w:rsidRPr="007A633E">
        <w:rPr>
          <w:rFonts w:ascii="Times New Roman" w:eastAsia="Times New Roman" w:hAnsi="Times New Roman" w:cs="Times New Roman"/>
          <w:color w:val="848484"/>
          <w:sz w:val="24"/>
          <w:szCs w:val="24"/>
          <w:lang w:eastAsia="ru-RU"/>
        </w:rPr>
        <w:t>.</w:t>
      </w:r>
    </w:p>
    <w:p w:rsidR="007A633E" w:rsidRPr="007A633E" w:rsidRDefault="00D74642"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E74798">
        <w:rPr>
          <w:rFonts w:ascii="Times New Roman" w:eastAsia="Times New Roman" w:hAnsi="Times New Roman" w:cs="Times New Roman"/>
          <w:color w:val="848484"/>
          <w:sz w:val="24"/>
          <w:szCs w:val="24"/>
          <w:lang w:eastAsia="ru-RU"/>
        </w:rPr>
        <w:t xml:space="preserve">1.2. </w:t>
      </w:r>
      <w:proofErr w:type="gramStart"/>
      <w:r w:rsidRPr="00E74798">
        <w:rPr>
          <w:rFonts w:ascii="Times New Roman" w:eastAsia="Times New Roman" w:hAnsi="Times New Roman" w:cs="Times New Roman"/>
          <w:color w:val="848484"/>
          <w:sz w:val="24"/>
          <w:szCs w:val="24"/>
          <w:lang w:eastAsia="ru-RU"/>
        </w:rPr>
        <w:t xml:space="preserve">Комиссия </w:t>
      </w:r>
      <w:r w:rsidR="007A633E" w:rsidRPr="007A633E">
        <w:rPr>
          <w:rFonts w:ascii="Times New Roman" w:eastAsia="Times New Roman" w:hAnsi="Times New Roman" w:cs="Times New Roman"/>
          <w:color w:val="848484"/>
          <w:sz w:val="24"/>
          <w:szCs w:val="24"/>
          <w:lang w:eastAsia="ru-RU"/>
        </w:rPr>
        <w:t xml:space="preserve"> по осуществлению контроля в сфере закупок (далее Комиссия) является органом местного самоуправления, уполномоченным на осуществление контроля в сфере закупок путем проведения плановых и внеплановых проверок в отношении заказчиков, контрактной службы, контрактных управляющих, комиссий по осуществлению закупок и их членов, уполномоченных органов, уполномоченных учреждений при осуществлении закупок для обеспечения муниципальных нужд, в отношении специализированных организаций, выполняющих в соответствии с Федеральным</w:t>
      </w:r>
      <w:proofErr w:type="gramEnd"/>
      <w:r w:rsidR="007A633E" w:rsidRPr="007A633E">
        <w:rPr>
          <w:rFonts w:ascii="Times New Roman" w:eastAsia="Times New Roman" w:hAnsi="Times New Roman" w:cs="Times New Roman"/>
          <w:color w:val="848484"/>
          <w:sz w:val="24"/>
          <w:szCs w:val="24"/>
          <w:lang w:eastAsia="ru-RU"/>
        </w:rPr>
        <w:t xml:space="preserve"> законом отдельные полномочия в рамках осуществления закупок для обеспечения муниципальных нужд.</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1.3. Комиссия осуществляет свою деятельность в целях выявления и предотвращения нарушений законодательства Российской Федерации о контрактной системе в сфере закупок товаров, работ, услуг для обеспечения муниципальных нужд.</w:t>
      </w:r>
    </w:p>
    <w:p w:rsidR="007A633E" w:rsidRPr="007A633E" w:rsidRDefault="007A633E" w:rsidP="00D74642">
      <w:pPr>
        <w:spacing w:before="100" w:beforeAutospacing="1" w:after="100" w:afterAutospacing="1" w:line="240" w:lineRule="auto"/>
        <w:jc w:val="center"/>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2. Порядок и принципы образования Комиссии</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2.1. Комиссия</w:t>
      </w:r>
      <w:r w:rsidR="00D74642" w:rsidRPr="00E74798">
        <w:rPr>
          <w:rFonts w:ascii="Times New Roman" w:eastAsia="Times New Roman" w:hAnsi="Times New Roman" w:cs="Times New Roman"/>
          <w:color w:val="848484"/>
          <w:sz w:val="24"/>
          <w:szCs w:val="24"/>
          <w:lang w:eastAsia="ru-RU"/>
        </w:rPr>
        <w:t xml:space="preserve"> формируется Главой Краснохолмского</w:t>
      </w:r>
      <w:r w:rsidRPr="007A633E">
        <w:rPr>
          <w:rFonts w:ascii="Times New Roman" w:eastAsia="Times New Roman" w:hAnsi="Times New Roman" w:cs="Times New Roman"/>
          <w:color w:val="848484"/>
          <w:sz w:val="24"/>
          <w:szCs w:val="24"/>
          <w:lang w:eastAsia="ru-RU"/>
        </w:rPr>
        <w:t xml:space="preserve"> района в составе:</w:t>
      </w:r>
    </w:p>
    <w:p w:rsidR="00D74642" w:rsidRPr="00E74798" w:rsidRDefault="007A633E" w:rsidP="00846B8C">
      <w:pPr>
        <w:spacing w:before="100" w:before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председатель Комиссии;</w:t>
      </w:r>
    </w:p>
    <w:p w:rsidR="007A633E" w:rsidRPr="007A633E" w:rsidRDefault="007A633E" w:rsidP="00846B8C">
      <w:pPr>
        <w:spacing w:before="100" w:before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заместитель председателя Комиссии;</w:t>
      </w:r>
    </w:p>
    <w:p w:rsidR="007A633E" w:rsidRPr="007A633E" w:rsidRDefault="007A633E" w:rsidP="00846B8C">
      <w:pPr>
        <w:spacing w:before="100" w:before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секретарь Комиссии;</w:t>
      </w:r>
    </w:p>
    <w:p w:rsidR="007A633E" w:rsidRPr="007A633E" w:rsidRDefault="007A633E" w:rsidP="00846B8C">
      <w:pPr>
        <w:spacing w:before="100" w:before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члены Комиссии.</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2.2. Состав Коми</w:t>
      </w:r>
      <w:r w:rsidR="00D74642" w:rsidRPr="00E74798">
        <w:rPr>
          <w:rFonts w:ascii="Times New Roman" w:eastAsia="Times New Roman" w:hAnsi="Times New Roman" w:cs="Times New Roman"/>
          <w:color w:val="848484"/>
          <w:sz w:val="24"/>
          <w:szCs w:val="24"/>
          <w:lang w:eastAsia="ru-RU"/>
        </w:rPr>
        <w:t>ссии утверждается распоряжением Администрации Краснохолмского</w:t>
      </w:r>
      <w:r w:rsidRPr="007A633E">
        <w:rPr>
          <w:rFonts w:ascii="Times New Roman" w:eastAsia="Times New Roman" w:hAnsi="Times New Roman" w:cs="Times New Roman"/>
          <w:color w:val="848484"/>
          <w:sz w:val="24"/>
          <w:szCs w:val="24"/>
          <w:lang w:eastAsia="ru-RU"/>
        </w:rPr>
        <w:t xml:space="preserve"> района.</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lastRenderedPageBreak/>
        <w:t>Численный и персональный состав Комиссии м</w:t>
      </w:r>
      <w:r w:rsidR="00D74642" w:rsidRPr="00E74798">
        <w:rPr>
          <w:rFonts w:ascii="Times New Roman" w:eastAsia="Times New Roman" w:hAnsi="Times New Roman" w:cs="Times New Roman"/>
          <w:color w:val="848484"/>
          <w:sz w:val="24"/>
          <w:szCs w:val="24"/>
          <w:lang w:eastAsia="ru-RU"/>
        </w:rPr>
        <w:t>ожет быть изменен распоряжением Администрации Краснохолмского</w:t>
      </w:r>
      <w:r w:rsidRPr="007A633E">
        <w:rPr>
          <w:rFonts w:ascii="Times New Roman" w:eastAsia="Times New Roman" w:hAnsi="Times New Roman" w:cs="Times New Roman"/>
          <w:color w:val="848484"/>
          <w:sz w:val="24"/>
          <w:szCs w:val="24"/>
          <w:lang w:eastAsia="ru-RU"/>
        </w:rPr>
        <w:t xml:space="preserve"> района.</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Члены Комиссии принимают участие в работе Комиссии на общественных началах.</w:t>
      </w:r>
    </w:p>
    <w:p w:rsidR="007A633E" w:rsidRPr="007A633E" w:rsidRDefault="007A633E" w:rsidP="00DC519D">
      <w:pPr>
        <w:spacing w:before="100" w:beforeAutospacing="1" w:after="100" w:afterAutospacing="1" w:line="240" w:lineRule="auto"/>
        <w:jc w:val="center"/>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3. Основные направления деятельности Комиссии</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3.1. Комиссия в соответствии со своими целями осуществляет следующие функции:</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 xml:space="preserve">3.1.1. </w:t>
      </w:r>
      <w:proofErr w:type="gramStart"/>
      <w:r w:rsidRPr="007A633E">
        <w:rPr>
          <w:rFonts w:ascii="Times New Roman" w:eastAsia="Times New Roman" w:hAnsi="Times New Roman" w:cs="Times New Roman"/>
          <w:color w:val="848484"/>
          <w:sz w:val="24"/>
          <w:szCs w:val="24"/>
          <w:lang w:eastAsia="ru-RU"/>
        </w:rPr>
        <w:t>Организует и осуществляет мероприятия по контролю в сфере закупок в отношении заказчиков, контрактной службы, контрактных управляющих, комиссий по осуществлению закупок и их членов, уполномоченных органов, уполномоченных учреждений при осуществлении закупок для обеспечения</w:t>
      </w:r>
      <w:r w:rsidR="00DC519D" w:rsidRPr="00E74798">
        <w:rPr>
          <w:rFonts w:ascii="Times New Roman" w:eastAsia="Times New Roman" w:hAnsi="Times New Roman" w:cs="Times New Roman"/>
          <w:color w:val="848484"/>
          <w:sz w:val="24"/>
          <w:szCs w:val="24"/>
          <w:lang w:eastAsia="ru-RU"/>
        </w:rPr>
        <w:t xml:space="preserve"> муниципальных нужд Краснохолмского</w:t>
      </w:r>
      <w:r w:rsidRPr="007A633E">
        <w:rPr>
          <w:rFonts w:ascii="Times New Roman" w:eastAsia="Times New Roman" w:hAnsi="Times New Roman" w:cs="Times New Roman"/>
          <w:color w:val="848484"/>
          <w:sz w:val="24"/>
          <w:szCs w:val="24"/>
          <w:lang w:eastAsia="ru-RU"/>
        </w:rPr>
        <w:t xml:space="preserve"> района, в отношении специализированных организаций, выполняющих отдельные полномочия в рамках осуществления закупок для обеспечения муниципальных нужд </w:t>
      </w:r>
      <w:r w:rsidR="00DC519D" w:rsidRPr="00E74798">
        <w:rPr>
          <w:rFonts w:ascii="Times New Roman" w:eastAsia="Times New Roman" w:hAnsi="Times New Roman" w:cs="Times New Roman"/>
          <w:color w:val="848484"/>
          <w:sz w:val="24"/>
          <w:szCs w:val="24"/>
          <w:lang w:eastAsia="ru-RU"/>
        </w:rPr>
        <w:t>Краснохолмского</w:t>
      </w:r>
      <w:r w:rsidRPr="007A633E">
        <w:rPr>
          <w:rFonts w:ascii="Times New Roman" w:eastAsia="Times New Roman" w:hAnsi="Times New Roman" w:cs="Times New Roman"/>
          <w:color w:val="848484"/>
          <w:sz w:val="24"/>
          <w:szCs w:val="24"/>
          <w:lang w:eastAsia="ru-RU"/>
        </w:rPr>
        <w:t xml:space="preserve"> района (далее субъекты проверок), в том числе:</w:t>
      </w:r>
      <w:proofErr w:type="gramEnd"/>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организует и проводит проверки в отношении субъектов проверок;</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выдает обязательные для исполнения предписания об устранении нарушений законодательства Российской Федерации о контрактной системе в сфере закупок товаров, работ, услуг для обеспечения муниципальных нужд, в том числе об аннулировании определения поставщиков (подрядчиков, исполнителей);</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рассматривает жалобы участников закупок либо осуществляющих общественный контроль общественных объединений или объединений юридических лиц на действия (бездействие) субъектов проверок;</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дает согласование на решение заказчика об осуществлении закупки у единственного поставщика (подрядчика, исполнителя);</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организует и осуществляет иные мероприятия по контролю в сфере закупок товаров, работ, услуг для обеспечения муниципальных нужд, предусмотренные Федеральным законом;</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 xml:space="preserve">3.1.2. Организует мероприятия по </w:t>
      </w:r>
      <w:proofErr w:type="gramStart"/>
      <w:r w:rsidRPr="007A633E">
        <w:rPr>
          <w:rFonts w:ascii="Times New Roman" w:eastAsia="Times New Roman" w:hAnsi="Times New Roman" w:cs="Times New Roman"/>
          <w:color w:val="848484"/>
          <w:sz w:val="24"/>
          <w:szCs w:val="24"/>
          <w:lang w:eastAsia="ru-RU"/>
        </w:rPr>
        <w:t>контролю за</w:t>
      </w:r>
      <w:proofErr w:type="gramEnd"/>
      <w:r w:rsidRPr="007A633E">
        <w:rPr>
          <w:rFonts w:ascii="Times New Roman" w:eastAsia="Times New Roman" w:hAnsi="Times New Roman" w:cs="Times New Roman"/>
          <w:color w:val="848484"/>
          <w:sz w:val="24"/>
          <w:szCs w:val="24"/>
          <w:lang w:eastAsia="ru-RU"/>
        </w:rPr>
        <w:t xml:space="preserve"> исполнением федеральных и областных законов, муниципальных правовых актов в части обеспечения издания органами местно</w:t>
      </w:r>
      <w:r w:rsidR="00DC519D" w:rsidRPr="00E74798">
        <w:rPr>
          <w:rFonts w:ascii="Times New Roman" w:eastAsia="Times New Roman" w:hAnsi="Times New Roman" w:cs="Times New Roman"/>
          <w:color w:val="848484"/>
          <w:sz w:val="24"/>
          <w:szCs w:val="24"/>
          <w:lang w:eastAsia="ru-RU"/>
        </w:rPr>
        <w:t>го самоуправления Краснохолмского</w:t>
      </w:r>
      <w:r w:rsidRPr="007A633E">
        <w:rPr>
          <w:rFonts w:ascii="Times New Roman" w:eastAsia="Times New Roman" w:hAnsi="Times New Roman" w:cs="Times New Roman"/>
          <w:color w:val="848484"/>
          <w:sz w:val="24"/>
          <w:szCs w:val="24"/>
          <w:lang w:eastAsia="ru-RU"/>
        </w:rPr>
        <w:t xml:space="preserve"> района правовых актов в соответствии с определенными полномочиями.</w:t>
      </w:r>
    </w:p>
    <w:p w:rsidR="007A633E" w:rsidRPr="007A633E" w:rsidRDefault="007A633E" w:rsidP="00D70A81">
      <w:pPr>
        <w:spacing w:before="100" w:beforeAutospacing="1" w:after="100" w:afterAutospacing="1" w:line="240" w:lineRule="auto"/>
        <w:jc w:val="center"/>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4. Организация деятельности Комиссии</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4.1. Деятельностью Комиссии руководит председатель Комиссии. В случае отсутствия председателя Комиссии либо невозможности исполнения им своих обязанностей, его обязанности исполняет заместитель председателя Комиссии.</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4.2. Обязанностями председателя Комиссии являются:</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4.2.1. Осуществление руководства подготовки заседания Комиссии;</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4.2.2. Ведение заседания Комиссии;</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lastRenderedPageBreak/>
        <w:t>4.2.3. Разработка, согласование с членами Комиссии и утверждение плана проведения плановых проверок в сфере закупок;</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4.2.4. Осуществление иных функций в соответствии с Федеральным законом, а также в соответствии с действующим законодательством Российской Федерации.</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4.3. Обязанностями секретаря Комиссии являются:</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4.3.1. Ведение протоколов заседаний Комиссий;</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4.3.2. Осуществление делопроизводства Комиссии;</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4.3.3. Исполнение поручений председателя и заместителя председателя Комиссии по осуществлению контроля в сфере закупок.</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Секретарь Комиссии организует материально-техническое обеспечение деятельности Комиссии, рассылает (готовит к заседанию Комиссии) копии представленных материалов на бумажном носителе или в электронном виде членам Комиссии.</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4.3.4. Заседание Комиссии правомочно, если на нем присутствует более половины от общего числа членов Комиссии.</w:t>
      </w:r>
    </w:p>
    <w:p w:rsidR="007A633E" w:rsidRPr="007A633E" w:rsidRDefault="007A633E" w:rsidP="00D70A81">
      <w:pPr>
        <w:spacing w:before="100" w:beforeAutospacing="1" w:after="100" w:afterAutospacing="1" w:line="240" w:lineRule="auto"/>
        <w:jc w:val="center"/>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5. Порядок осуществления контроля</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5.1. Комиссия осуществляет контроль в сфере закупок путем проведения плановых и внеплановых проверок.</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5.2. Плановые проверки осуществляются в соответствии с Планом проверок на шесть меся</w:t>
      </w:r>
      <w:r w:rsidR="00DC519D" w:rsidRPr="00E74798">
        <w:rPr>
          <w:rFonts w:ascii="Times New Roman" w:eastAsia="Times New Roman" w:hAnsi="Times New Roman" w:cs="Times New Roman"/>
          <w:color w:val="848484"/>
          <w:sz w:val="24"/>
          <w:szCs w:val="24"/>
          <w:lang w:eastAsia="ru-RU"/>
        </w:rPr>
        <w:t>цев, утверждаемым распоряжением Администрации Краснохолмского</w:t>
      </w:r>
      <w:r w:rsidRPr="007A633E">
        <w:rPr>
          <w:rFonts w:ascii="Times New Roman" w:eastAsia="Times New Roman" w:hAnsi="Times New Roman" w:cs="Times New Roman"/>
          <w:color w:val="848484"/>
          <w:sz w:val="24"/>
          <w:szCs w:val="24"/>
          <w:lang w:eastAsia="ru-RU"/>
        </w:rPr>
        <w:t xml:space="preserve"> района. При необходимости в План проверок могут вноситься изменения. План проверок формируется с учетом имеющейся информации о допущенных субъектами проверок нарушениях законодательства Российской Федерации и иных нормативных правовых актов Российской Федерации в сфере закупок. Внесение изменений в План проверок допускается не позднее, чем за два месяца до начала проведения проверки, в отношении которой вносятся такие изменения. План проверок, а также вносимые в него изменения,</w:t>
      </w:r>
      <w:r w:rsidR="00336EFF">
        <w:rPr>
          <w:rFonts w:ascii="Times New Roman" w:eastAsia="Times New Roman" w:hAnsi="Times New Roman" w:cs="Times New Roman"/>
          <w:color w:val="848484"/>
          <w:sz w:val="24"/>
          <w:szCs w:val="24"/>
          <w:lang w:eastAsia="ru-RU"/>
        </w:rPr>
        <w:t xml:space="preserve"> </w:t>
      </w:r>
      <w:r w:rsidRPr="007A633E">
        <w:rPr>
          <w:rFonts w:ascii="Times New Roman" w:eastAsia="Times New Roman" w:hAnsi="Times New Roman" w:cs="Times New Roman"/>
          <w:color w:val="848484"/>
          <w:sz w:val="24"/>
          <w:szCs w:val="24"/>
          <w:lang w:eastAsia="ru-RU"/>
        </w:rPr>
        <w:t>должны быть размещены не позднее пяти рабочих дней со дня их утверждения на официальном сайте Администр</w:t>
      </w:r>
      <w:r w:rsidR="00DC519D" w:rsidRPr="00E74798">
        <w:rPr>
          <w:rFonts w:ascii="Times New Roman" w:eastAsia="Times New Roman" w:hAnsi="Times New Roman" w:cs="Times New Roman"/>
          <w:color w:val="848484"/>
          <w:sz w:val="24"/>
          <w:szCs w:val="24"/>
          <w:lang w:eastAsia="ru-RU"/>
        </w:rPr>
        <w:t>ации Краснохолмского</w:t>
      </w:r>
      <w:r w:rsidRPr="007A633E">
        <w:rPr>
          <w:rFonts w:ascii="Times New Roman" w:eastAsia="Times New Roman" w:hAnsi="Times New Roman" w:cs="Times New Roman"/>
          <w:color w:val="848484"/>
          <w:sz w:val="24"/>
          <w:szCs w:val="24"/>
          <w:lang w:eastAsia="ru-RU"/>
        </w:rPr>
        <w:t xml:space="preserve"> района, а также в единой информационной системе.</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5.3. План проверок должен содержать следующие сведения:</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наименование контрольного органа, осуществляющего проверку;</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наименование, ИНН, адрес местонахождения субъекта проверки, в отношении которого принято решение о проведении проверки;</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цель и основания проведения проверки;</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месяц начала проведения проверки.</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5.4. Перед проверкой Комиссией должны быть подготовлены следующие документы:</w:t>
      </w:r>
    </w:p>
    <w:p w:rsidR="007A633E" w:rsidRPr="007A633E" w:rsidRDefault="00DC519D"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E74798">
        <w:rPr>
          <w:rFonts w:ascii="Times New Roman" w:eastAsia="Times New Roman" w:hAnsi="Times New Roman" w:cs="Times New Roman"/>
          <w:color w:val="848484"/>
          <w:sz w:val="24"/>
          <w:szCs w:val="24"/>
          <w:lang w:eastAsia="ru-RU"/>
        </w:rPr>
        <w:lastRenderedPageBreak/>
        <w:t xml:space="preserve">1) распоряжение Администрации Краснохолмского </w:t>
      </w:r>
      <w:r w:rsidR="007A633E" w:rsidRPr="007A633E">
        <w:rPr>
          <w:rFonts w:ascii="Times New Roman" w:eastAsia="Times New Roman" w:hAnsi="Times New Roman" w:cs="Times New Roman"/>
          <w:color w:val="848484"/>
          <w:sz w:val="24"/>
          <w:szCs w:val="24"/>
          <w:lang w:eastAsia="ru-RU"/>
        </w:rPr>
        <w:t>района о проведении проверки;</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2) уведомление о проведении проверки.</w:t>
      </w:r>
    </w:p>
    <w:p w:rsidR="007A633E" w:rsidRPr="007A633E" w:rsidRDefault="00270F68"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E74798">
        <w:rPr>
          <w:rFonts w:ascii="Times New Roman" w:eastAsia="Times New Roman" w:hAnsi="Times New Roman" w:cs="Times New Roman"/>
          <w:color w:val="848484"/>
          <w:sz w:val="24"/>
          <w:szCs w:val="24"/>
          <w:lang w:eastAsia="ru-RU"/>
        </w:rPr>
        <w:t>5.4.1</w:t>
      </w:r>
      <w:r w:rsidR="00D70A81">
        <w:rPr>
          <w:rFonts w:ascii="Times New Roman" w:eastAsia="Times New Roman" w:hAnsi="Times New Roman" w:cs="Times New Roman"/>
          <w:color w:val="848484"/>
          <w:sz w:val="24"/>
          <w:szCs w:val="24"/>
          <w:lang w:eastAsia="ru-RU"/>
        </w:rPr>
        <w:t>. Распо</w:t>
      </w:r>
      <w:r w:rsidRPr="00E74798">
        <w:rPr>
          <w:rFonts w:ascii="Times New Roman" w:eastAsia="Times New Roman" w:hAnsi="Times New Roman" w:cs="Times New Roman"/>
          <w:color w:val="848484"/>
          <w:sz w:val="24"/>
          <w:szCs w:val="24"/>
          <w:lang w:eastAsia="ru-RU"/>
        </w:rPr>
        <w:t>ряжение</w:t>
      </w:r>
      <w:r w:rsidR="007A633E" w:rsidRPr="007A633E">
        <w:rPr>
          <w:rFonts w:ascii="Times New Roman" w:eastAsia="Times New Roman" w:hAnsi="Times New Roman" w:cs="Times New Roman"/>
          <w:color w:val="848484"/>
          <w:sz w:val="24"/>
          <w:szCs w:val="24"/>
          <w:lang w:eastAsia="ru-RU"/>
        </w:rPr>
        <w:t xml:space="preserve"> Администрации </w:t>
      </w:r>
      <w:r w:rsidR="00E824DB" w:rsidRPr="00E74798">
        <w:rPr>
          <w:rFonts w:ascii="Times New Roman" w:eastAsia="Times New Roman" w:hAnsi="Times New Roman" w:cs="Times New Roman"/>
          <w:color w:val="848484"/>
          <w:sz w:val="24"/>
          <w:szCs w:val="24"/>
          <w:lang w:eastAsia="ru-RU"/>
        </w:rPr>
        <w:t>Краснохолмского</w:t>
      </w:r>
      <w:r w:rsidR="007A633E" w:rsidRPr="007A633E">
        <w:rPr>
          <w:rFonts w:ascii="Times New Roman" w:eastAsia="Times New Roman" w:hAnsi="Times New Roman" w:cs="Times New Roman"/>
          <w:color w:val="848484"/>
          <w:sz w:val="24"/>
          <w:szCs w:val="24"/>
          <w:lang w:eastAsia="ru-RU"/>
        </w:rPr>
        <w:t xml:space="preserve"> района о проведении проверки должно содержать следующие сведения:</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1) наименование контрольного органа;</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2) перечень лиц, уполномоченных на проведение проверки, с указанием фамилии, имени, отчества и должности;</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3) предмет проверки;</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4) цель и основания проведения проверки;</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5) дату начала и дату окончания проведения проверки;</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6) проверяемый период;</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7) сроки, в течение которых составляется акт по результатам проведения проверки;</w:t>
      </w:r>
    </w:p>
    <w:p w:rsidR="007A633E" w:rsidRPr="007A633E" w:rsidRDefault="00270F68"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E74798">
        <w:rPr>
          <w:rFonts w:ascii="Times New Roman" w:eastAsia="Times New Roman" w:hAnsi="Times New Roman" w:cs="Times New Roman"/>
          <w:color w:val="848484"/>
          <w:sz w:val="24"/>
          <w:szCs w:val="24"/>
          <w:lang w:eastAsia="ru-RU"/>
        </w:rPr>
        <w:t>8) наименование субъекта</w:t>
      </w:r>
      <w:r w:rsidR="007A633E" w:rsidRPr="007A633E">
        <w:rPr>
          <w:rFonts w:ascii="Times New Roman" w:eastAsia="Times New Roman" w:hAnsi="Times New Roman" w:cs="Times New Roman"/>
          <w:color w:val="848484"/>
          <w:sz w:val="24"/>
          <w:szCs w:val="24"/>
          <w:lang w:eastAsia="ru-RU"/>
        </w:rPr>
        <w:t xml:space="preserve"> проверки.</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5.4.2. Уведомление о проведении проверки должно содержать следующие сведения:</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1) предмет проверки;</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2) цель и основания проведения проверки;</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3) дату начала и дату окончания проведения проверки;</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4) проверяемый период;</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5) документы и сведения, необходимые для осуществления проверки, с указанием срока их представления субъектами проверки;</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6) информацию о необходимости уведомления субъектом проверки лиц, осуществляющих функции по определению поставщиков (подрядчиков, исполнителей) для данного субъекта в проверяемый период;</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7) информацию о необходимости обеспечения условий для работы должностных лиц, уполномоченных на проведение проверок, в том числе предоставления помещения для работы, оргтехники, сре</w:t>
      </w:r>
      <w:proofErr w:type="gramStart"/>
      <w:r w:rsidRPr="007A633E">
        <w:rPr>
          <w:rFonts w:ascii="Times New Roman" w:eastAsia="Times New Roman" w:hAnsi="Times New Roman" w:cs="Times New Roman"/>
          <w:color w:val="848484"/>
          <w:sz w:val="24"/>
          <w:szCs w:val="24"/>
          <w:lang w:eastAsia="ru-RU"/>
        </w:rPr>
        <w:t>дств св</w:t>
      </w:r>
      <w:proofErr w:type="gramEnd"/>
      <w:r w:rsidRPr="007A633E">
        <w:rPr>
          <w:rFonts w:ascii="Times New Roman" w:eastAsia="Times New Roman" w:hAnsi="Times New Roman" w:cs="Times New Roman"/>
          <w:color w:val="848484"/>
          <w:sz w:val="24"/>
          <w:szCs w:val="24"/>
          <w:lang w:eastAsia="ru-RU"/>
        </w:rPr>
        <w:t>язи (за исключением мобильной связи) и иных необходимых средств и оборудования для проведения проверки.</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5.5. Уведомление о проведении проверки направляется должностными лицами Комиссии почтовым отправлением с уведомлением о вручении либо нарочно с отметкой о получении, либо любым иным способом, позволяющим доставить уведомление в срок не позднее, чем за семь рабочих дней до даты проведения проверки.</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lastRenderedPageBreak/>
        <w:t>5.6. Перечень документов по организации и проведению размещений закупок, представляемых субъектом проверки в ходе плановой проверки:</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1) учредительные документы;</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2) положение о создании контрактной службе, контрактных управляющих, комиссий по осуществлению закупок и их членов, уполномоченных органов, уполномоченных учреждений при осуществлении закупок для обеспечения муниципальных нужд;</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3) решение о выборе способа определения поставщика;</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4) контракт на осуществление функций в сфере закупки (только для специализированной организации);</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5) муниципальные контракты и иные гражданско-правовые договоры;</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6) документацию по осуществлению процедур закупок:</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открытого конкурса;</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закрытого конкурса;</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открытого конкурса с ограниченным участием;</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закрытого конкурса с ограниченным участием;</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закрытого двухэтапного конкурса;</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закрытого аукциона;</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открытого двухэтапного конкурса;</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электронного аукциона;</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запроса предложений;</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запроса котировок цен;</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7) подтверждение опубликования в единой информационной сети извещения о проведении процедур закупок;</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8) прочие документы, в проверке которых возникла необходимость.</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5.7. Плановые проверки в отношении каждого субъекта проверки Комиссия проводит не чаще, чем один раз в шесть месяцев. Проверка, не включенная в план проверок, является внеплановой.</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5.8. Проверки прово</w:t>
      </w:r>
      <w:r w:rsidR="0045041C" w:rsidRPr="00E74798">
        <w:rPr>
          <w:rFonts w:ascii="Times New Roman" w:eastAsia="Times New Roman" w:hAnsi="Times New Roman" w:cs="Times New Roman"/>
          <w:color w:val="848484"/>
          <w:sz w:val="24"/>
          <w:szCs w:val="24"/>
          <w:lang w:eastAsia="ru-RU"/>
        </w:rPr>
        <w:t>дятся на основании распоряжения Администрации Краснохолмск</w:t>
      </w:r>
      <w:r w:rsidRPr="007A633E">
        <w:rPr>
          <w:rFonts w:ascii="Times New Roman" w:eastAsia="Times New Roman" w:hAnsi="Times New Roman" w:cs="Times New Roman"/>
          <w:color w:val="848484"/>
          <w:sz w:val="24"/>
          <w:szCs w:val="24"/>
          <w:lang w:eastAsia="ru-RU"/>
        </w:rPr>
        <w:t>ого района о пр</w:t>
      </w:r>
      <w:r w:rsidR="0045041C" w:rsidRPr="00E74798">
        <w:rPr>
          <w:rFonts w:ascii="Times New Roman" w:eastAsia="Times New Roman" w:hAnsi="Times New Roman" w:cs="Times New Roman"/>
          <w:color w:val="848484"/>
          <w:sz w:val="24"/>
          <w:szCs w:val="24"/>
          <w:lang w:eastAsia="ru-RU"/>
        </w:rPr>
        <w:t>оведении проверки. Распоряжение</w:t>
      </w:r>
      <w:r w:rsidRPr="007A633E">
        <w:rPr>
          <w:rFonts w:ascii="Times New Roman" w:eastAsia="Times New Roman" w:hAnsi="Times New Roman" w:cs="Times New Roman"/>
          <w:color w:val="848484"/>
          <w:sz w:val="24"/>
          <w:szCs w:val="24"/>
          <w:lang w:eastAsia="ru-RU"/>
        </w:rPr>
        <w:t xml:space="preserve"> Администрации </w:t>
      </w:r>
      <w:r w:rsidR="0045041C" w:rsidRPr="00E74798">
        <w:rPr>
          <w:rFonts w:ascii="Times New Roman" w:eastAsia="Times New Roman" w:hAnsi="Times New Roman" w:cs="Times New Roman"/>
          <w:color w:val="848484"/>
          <w:sz w:val="24"/>
          <w:szCs w:val="24"/>
          <w:lang w:eastAsia="ru-RU"/>
        </w:rPr>
        <w:t>Краснохолмско</w:t>
      </w:r>
      <w:r w:rsidRPr="007A633E">
        <w:rPr>
          <w:rFonts w:ascii="Times New Roman" w:eastAsia="Times New Roman" w:hAnsi="Times New Roman" w:cs="Times New Roman"/>
          <w:color w:val="848484"/>
          <w:sz w:val="24"/>
          <w:szCs w:val="24"/>
          <w:lang w:eastAsia="ru-RU"/>
        </w:rPr>
        <w:t>го района о проведении проверки предъявляется лицами, осуществляющими проверку, представителю субъекта проверки.</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lastRenderedPageBreak/>
        <w:t>5.9. Проверка проводится уполномоченными ли</w:t>
      </w:r>
      <w:r w:rsidR="0045041C" w:rsidRPr="00E74798">
        <w:rPr>
          <w:rFonts w:ascii="Times New Roman" w:eastAsia="Times New Roman" w:hAnsi="Times New Roman" w:cs="Times New Roman"/>
          <w:color w:val="848484"/>
          <w:sz w:val="24"/>
          <w:szCs w:val="24"/>
          <w:lang w:eastAsia="ru-RU"/>
        </w:rPr>
        <w:t>цами, указанными в распоряжении Администрации Краснохолмского</w:t>
      </w:r>
      <w:r w:rsidRPr="007A633E">
        <w:rPr>
          <w:rFonts w:ascii="Times New Roman" w:eastAsia="Times New Roman" w:hAnsi="Times New Roman" w:cs="Times New Roman"/>
          <w:color w:val="848484"/>
          <w:sz w:val="24"/>
          <w:szCs w:val="24"/>
          <w:lang w:eastAsia="ru-RU"/>
        </w:rPr>
        <w:t xml:space="preserve"> района о проведении проверки.</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5.10. Лицо, уполномоченное на проведение проверки:</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5.10.1. Обязано:</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осуществлять проверку в строгом соответствии с периодом и сро</w:t>
      </w:r>
      <w:r w:rsidR="0045041C" w:rsidRPr="00E74798">
        <w:rPr>
          <w:rFonts w:ascii="Times New Roman" w:eastAsia="Times New Roman" w:hAnsi="Times New Roman" w:cs="Times New Roman"/>
          <w:color w:val="848484"/>
          <w:sz w:val="24"/>
          <w:szCs w:val="24"/>
          <w:lang w:eastAsia="ru-RU"/>
        </w:rPr>
        <w:t>ками, указанными в распоряжении Администрации Краснохолмского</w:t>
      </w:r>
      <w:r w:rsidRPr="007A633E">
        <w:rPr>
          <w:rFonts w:ascii="Times New Roman" w:eastAsia="Times New Roman" w:hAnsi="Times New Roman" w:cs="Times New Roman"/>
          <w:color w:val="848484"/>
          <w:sz w:val="24"/>
          <w:szCs w:val="24"/>
          <w:lang w:eastAsia="ru-RU"/>
        </w:rPr>
        <w:t xml:space="preserve"> района;</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обеспечить сохранение информации, составляющей государственную, коммерческую, служебную, иную охраняемую законом тайну, связанной с деятельностью субъекта проверки;</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периодически или по мере необходимости докладывать председателю Комиссии о ходе проведения проверки, выявленных фактах нарушений, обстоятельствах, требующих немедленного реагирования, в том числе о случаях непредставления субъектом проверки истребованных документов, пояснений и объяснений;</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принимать к рассмотрению устные и письменные пояснения и объяснения от должностных лиц субъекта проверки по вопросам, возникающим в ходе проверки;</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при подготовке отчетов по проверке соблюдать объективность, обоснованность, четкость, лаконичность, доступность и системность изложения;</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излагать результаты проверки на основе проверенных данных и фактов, подтвержденных заверенными копиями документов, процедурами фактического контроля, объяснениями ответственных лиц;</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использовать полученные при проведении проверок данные только для выполнения должностных функций;</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5.10.2. Имеет право:</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требовать от субъекта проверки в устной и письменной форме представления документов по процедурам размещения закупок и получать их в день запроса;</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запрашивать и получать копии документов и после надлежащего их оформления приобщать к материалам проверки;</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получать устные или письменные пояснения от любого субъекта проверки, принимавшего участие в организации и (или) размещении закупок;</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присутствовать на проводимых субъектом проверки мероприятиях, связанных с проведением процедуры в сфере закупок;</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вносить предложения по совершенствованию процедур проверки.</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5.11. Продолжительность проверки не должна превышать тридцати календарных дней.</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 xml:space="preserve">В исключительных случаях, связанных с необходимостью проведения специальных исследований со значительным объемом работ, на основании мотивированного </w:t>
      </w:r>
      <w:r w:rsidRPr="007A633E">
        <w:rPr>
          <w:rFonts w:ascii="Times New Roman" w:eastAsia="Times New Roman" w:hAnsi="Times New Roman" w:cs="Times New Roman"/>
          <w:color w:val="848484"/>
          <w:sz w:val="24"/>
          <w:szCs w:val="24"/>
          <w:lang w:eastAsia="ru-RU"/>
        </w:rPr>
        <w:lastRenderedPageBreak/>
        <w:t>предложения лиц, осуществляющих проверку, председателем Комиссии или его заместителем может быть продлен срок проведения проверки, но не более чем на тридцать календарных дней. При этом срок проведения проверки продлевается не более одного раза и общий срок проведения проверки не может составлять более чем два месяца.</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5.12. Плановые и внеплановые проверки могут проводиться:</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по месту нахождения и (или) ведения деятельности субъекта проверки (далее выездные проверки);</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без выезда по месту нахождения и (или) ведения деятельности субъекта проверки.</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Проверка без выезда по месту нахождения и (или) ведения деятельности муниципального заказчика проводится по месту нахождения комиссии путем рассмотрения имеющихся документов, документов, поступающих от субъектов проверок, запрашиваемых и получаемых у данных субъектов, органов местного самоуправления и организаций в соответствии с действующим законодательством.</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5.13. Плановые проверки проводятся в целях предупреждения и выявления нарушений законодательства Российской Федерации в сфере закупок и иных нормативных правовых актов муниципальным заказчиком, контрактной службой муниципального заказчика, контрактным управляющим, комиссией по осуществлению закупок и ее членов, уполномоченным органом, уполномоченным учреждением.</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5.14. Комиссия проводит внеплановую проверку в сфере закупок по следующим основаниям:</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1) получение обращения участника закупки либо осуществляющих общественный контроль общественного объединения или объединения юридических лиц с жалобой на действия (бездействие) заказчика, специализированной организации или комиссии по осуществлению закупок, ее членов, должностных лиц контрактной службы, контрактного управляющего. Рассмотрение такой жалобы осуществляется в порядке, установленном главой 6</w:t>
      </w:r>
      <w:r w:rsidR="0045041C" w:rsidRPr="00E74798">
        <w:rPr>
          <w:rFonts w:ascii="Times New Roman" w:eastAsia="Times New Roman" w:hAnsi="Times New Roman" w:cs="Times New Roman"/>
          <w:color w:val="848484"/>
          <w:sz w:val="24"/>
          <w:szCs w:val="24"/>
          <w:lang w:eastAsia="ru-RU"/>
        </w:rPr>
        <w:t xml:space="preserve"> Федерального закона. В случае </w:t>
      </w:r>
      <w:r w:rsidRPr="007A633E">
        <w:rPr>
          <w:rFonts w:ascii="Times New Roman" w:eastAsia="Times New Roman" w:hAnsi="Times New Roman" w:cs="Times New Roman"/>
          <w:color w:val="848484"/>
          <w:sz w:val="24"/>
          <w:szCs w:val="24"/>
          <w:lang w:eastAsia="ru-RU"/>
        </w:rPr>
        <w:t>если внеплановая проверка проводится на основании жалобы участника закупки, по результатам проведения указанной проверки и рассмотрения такой жалобы принимается единое решение;</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2) поступление информации о нарушении законодательства Российской Федерации и иных нормативных правовых актов о контрактной системе в сфере закупок;</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3) истечение срока исполнения ранее выданного предписания.</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5.15. При проведении плановых и внеплановых проверок не подлежат контролю результаты оценки заявок участников закупок в соответствии с критериями, установленными пунктами 3 и 4 части 1 статьи 32 Федерального закона. Такие результаты могут быть обжалованы участниками закупок в судебном порядке.</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5.16. По результатам проверки лицами, осуществляющими проверку, составляется акт проверки в двух экземплярах.</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Акт проверки направляется председателю Комиссии для рассмотрения и принятия решения об</w:t>
      </w:r>
      <w:r w:rsidR="0045041C" w:rsidRPr="00E74798">
        <w:rPr>
          <w:rFonts w:ascii="Times New Roman" w:eastAsia="Times New Roman" w:hAnsi="Times New Roman" w:cs="Times New Roman"/>
          <w:color w:val="848484"/>
          <w:sz w:val="24"/>
          <w:szCs w:val="24"/>
          <w:lang w:eastAsia="ru-RU"/>
        </w:rPr>
        <w:t xml:space="preserve"> утверждении</w:t>
      </w:r>
      <w:r w:rsidRPr="007A633E">
        <w:rPr>
          <w:rFonts w:ascii="Times New Roman" w:eastAsia="Times New Roman" w:hAnsi="Times New Roman" w:cs="Times New Roman"/>
          <w:color w:val="848484"/>
          <w:sz w:val="24"/>
          <w:szCs w:val="24"/>
          <w:lang w:eastAsia="ru-RU"/>
        </w:rPr>
        <w:t xml:space="preserve"> указанного акта. Копия акта вручается либо направляется </w:t>
      </w:r>
      <w:r w:rsidRPr="007A633E">
        <w:rPr>
          <w:rFonts w:ascii="Times New Roman" w:eastAsia="Times New Roman" w:hAnsi="Times New Roman" w:cs="Times New Roman"/>
          <w:color w:val="848484"/>
          <w:sz w:val="24"/>
          <w:szCs w:val="24"/>
          <w:lang w:eastAsia="ru-RU"/>
        </w:rPr>
        <w:lastRenderedPageBreak/>
        <w:t>посредством почтовой связи с уведомлением о вручении муниципальному заказчику, контрактной службе, контрактному управляющему, комиссии по осуществлению закупок, уполномоченному органу, уполномоченному учреждению, для рассмотрения, и согласования акта проверки в течение двух рабочих дней со дня, следующего за днем</w:t>
      </w:r>
      <w:r w:rsidR="0045041C" w:rsidRPr="00E74798">
        <w:rPr>
          <w:rFonts w:ascii="Times New Roman" w:eastAsia="Times New Roman" w:hAnsi="Times New Roman" w:cs="Times New Roman"/>
          <w:color w:val="848484"/>
          <w:sz w:val="24"/>
          <w:szCs w:val="24"/>
          <w:lang w:eastAsia="ru-RU"/>
        </w:rPr>
        <w:t xml:space="preserve"> вручения копии акта. Подписание</w:t>
      </w:r>
      <w:r w:rsidRPr="007A633E">
        <w:rPr>
          <w:rFonts w:ascii="Times New Roman" w:eastAsia="Times New Roman" w:hAnsi="Times New Roman" w:cs="Times New Roman"/>
          <w:color w:val="848484"/>
          <w:sz w:val="24"/>
          <w:szCs w:val="24"/>
          <w:lang w:eastAsia="ru-RU"/>
        </w:rPr>
        <w:t xml:space="preserve"> акта происходит в течение указанного срока, после согласования акта проверки.</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5.17. В случае отказа муниципального заказчика подписать или получить копию акта проверки член Комиссии, проводящий проверку, в конце акта проверки производит запись об их ознакомлении с актом проверки и отказе от его подписания либо получения. В этом случае копия акта проверки может быть направлена муниципальному заказчику по почте заказным письмом с уведомлением о вручении или иным способом, свидетельствующим о дате его получения. При этом к экземпляру акта, остающемуся на хранении в контрольном органе, прилагаются документы, подтверждающие факт отправления или иного способа передачи акта.</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5.18. Решения комиссии на осуществление контроля в сфере закупок, которые приняты по результатам проведения плановой и (или) внеплановой проверки, не могут противоречить решениям уполномоченных на осуществление контроля в сфере закупок федерального органа исполнительной власти, органа исполнительной власти Новгородской области, которые приняты по результатам проведения внеплановых проверок одной и той же закупки.</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5.19. В случае</w:t>
      </w:r>
      <w:proofErr w:type="gramStart"/>
      <w:r w:rsidRPr="007A633E">
        <w:rPr>
          <w:rFonts w:ascii="Times New Roman" w:eastAsia="Times New Roman" w:hAnsi="Times New Roman" w:cs="Times New Roman"/>
          <w:color w:val="848484"/>
          <w:sz w:val="24"/>
          <w:szCs w:val="24"/>
          <w:lang w:eastAsia="ru-RU"/>
        </w:rPr>
        <w:t>,</w:t>
      </w:r>
      <w:proofErr w:type="gramEnd"/>
      <w:r w:rsidRPr="007A633E">
        <w:rPr>
          <w:rFonts w:ascii="Times New Roman" w:eastAsia="Times New Roman" w:hAnsi="Times New Roman" w:cs="Times New Roman"/>
          <w:color w:val="848484"/>
          <w:sz w:val="24"/>
          <w:szCs w:val="24"/>
          <w:lang w:eastAsia="ru-RU"/>
        </w:rPr>
        <w:t xml:space="preserve"> если Комиссия по результатам плановых и (или) внеплановых проверок, проведенных в соответствии с частью 3 статьи 99 Федерального закона, выдала связанные с одной и той же закупкой решения в</w:t>
      </w:r>
      <w:r w:rsidR="00336EFF">
        <w:rPr>
          <w:rFonts w:ascii="Times New Roman" w:eastAsia="Times New Roman" w:hAnsi="Times New Roman" w:cs="Times New Roman"/>
          <w:color w:val="848484"/>
          <w:sz w:val="24"/>
          <w:szCs w:val="24"/>
          <w:lang w:eastAsia="ru-RU"/>
        </w:rPr>
        <w:t xml:space="preserve"> </w:t>
      </w:r>
      <w:r w:rsidR="00D70A81">
        <w:rPr>
          <w:rFonts w:ascii="Times New Roman" w:eastAsia="Times New Roman" w:hAnsi="Times New Roman" w:cs="Times New Roman"/>
          <w:color w:val="848484"/>
          <w:sz w:val="24"/>
          <w:szCs w:val="24"/>
          <w:lang w:eastAsia="ru-RU"/>
        </w:rPr>
        <w:t>о</w:t>
      </w:r>
      <w:r w:rsidRPr="007A633E">
        <w:rPr>
          <w:rFonts w:ascii="Times New Roman" w:eastAsia="Times New Roman" w:hAnsi="Times New Roman" w:cs="Times New Roman"/>
          <w:color w:val="848484"/>
          <w:sz w:val="24"/>
          <w:szCs w:val="24"/>
          <w:lang w:eastAsia="ru-RU"/>
        </w:rPr>
        <w:t>тношени</w:t>
      </w:r>
      <w:r w:rsidR="00D70A81">
        <w:rPr>
          <w:rFonts w:ascii="Times New Roman" w:eastAsia="Times New Roman" w:hAnsi="Times New Roman" w:cs="Times New Roman"/>
          <w:color w:val="848484"/>
          <w:sz w:val="24"/>
          <w:szCs w:val="24"/>
          <w:lang w:eastAsia="ru-RU"/>
        </w:rPr>
        <w:t xml:space="preserve">и </w:t>
      </w:r>
      <w:r w:rsidRPr="007A633E">
        <w:rPr>
          <w:rFonts w:ascii="Times New Roman" w:eastAsia="Times New Roman" w:hAnsi="Times New Roman" w:cs="Times New Roman"/>
          <w:color w:val="848484"/>
          <w:sz w:val="24"/>
          <w:szCs w:val="24"/>
          <w:lang w:eastAsia="ru-RU"/>
        </w:rPr>
        <w:t>одних и тех же действий (бездействия) субъектов контроля, выполняется решение, принятое органом исполнительной власти Новгородской области, уполномоченным на осуществление контроля в сфере закупок.</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5.20. Информация о проведении Комиссией плановых и внеплановых проверок, об их результатах и выданных предписаниях размещается в единой информационной системе и (или) реестре жалоб, плановых и внеплановых проверок, принятых по ним решений и выданных предписаний. Порядок ведения данного реестра, включающий в себя, в частности, перечень размещаемых документов и информации, сроки размещения таких документов и информации в данном реестре утверждаются Правительством Российской Федерации.</w:t>
      </w:r>
    </w:p>
    <w:p w:rsidR="00E74798" w:rsidRPr="00E74798" w:rsidRDefault="007A633E" w:rsidP="00846B8C">
      <w:pPr>
        <w:ind w:right="-1"/>
        <w:jc w:val="both"/>
        <w:rPr>
          <w:rFonts w:ascii="Times New Roman" w:eastAsia="Calibri" w:hAnsi="Times New Roman" w:cs="Times New Roman"/>
          <w:sz w:val="24"/>
          <w:szCs w:val="24"/>
        </w:rPr>
      </w:pPr>
      <w:r w:rsidRPr="007A633E">
        <w:rPr>
          <w:rFonts w:ascii="Times New Roman" w:eastAsia="Times New Roman" w:hAnsi="Times New Roman" w:cs="Times New Roman"/>
          <w:color w:val="848484"/>
          <w:sz w:val="24"/>
          <w:szCs w:val="24"/>
          <w:lang w:eastAsia="ru-RU"/>
        </w:rPr>
        <w:t>5.21.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Комиссия в сфере закупок вправе:</w:t>
      </w:r>
      <w:r w:rsidR="00E74798" w:rsidRPr="00E74798">
        <w:rPr>
          <w:rFonts w:ascii="Times New Roman" w:eastAsia="Calibri" w:hAnsi="Times New Roman" w:cs="Times New Roman"/>
          <w:sz w:val="24"/>
          <w:szCs w:val="24"/>
        </w:rPr>
        <w:t xml:space="preserve"> </w:t>
      </w:r>
    </w:p>
    <w:p w:rsidR="00E74798" w:rsidRPr="00D70A81" w:rsidRDefault="00E74798" w:rsidP="00846B8C">
      <w:pPr>
        <w:ind w:right="-1"/>
        <w:jc w:val="both"/>
        <w:rPr>
          <w:rFonts w:ascii="Times New Roman" w:eastAsia="Calibri" w:hAnsi="Times New Roman" w:cs="Times New Roman"/>
          <w:sz w:val="24"/>
          <w:szCs w:val="24"/>
        </w:rPr>
      </w:pPr>
      <w:r w:rsidRPr="00D70A81">
        <w:rPr>
          <w:rFonts w:ascii="Times New Roman" w:eastAsia="Calibri" w:hAnsi="Times New Roman" w:cs="Times New Roman"/>
          <w:sz w:val="24"/>
          <w:szCs w:val="24"/>
        </w:rPr>
        <w:t>1</w:t>
      </w:r>
      <w:r w:rsidR="00D70A81" w:rsidRPr="00D70A81">
        <w:rPr>
          <w:rFonts w:ascii="Times New Roman" w:eastAsia="Calibri" w:hAnsi="Times New Roman" w:cs="Times New Roman"/>
          <w:sz w:val="24"/>
          <w:szCs w:val="24"/>
        </w:rPr>
        <w:t xml:space="preserve">)   </w:t>
      </w:r>
      <w:r w:rsidRPr="00D70A81">
        <w:rPr>
          <w:rFonts w:ascii="Times New Roman" w:eastAsia="Calibri" w:hAnsi="Times New Roman" w:cs="Times New Roman"/>
          <w:sz w:val="24"/>
          <w:szCs w:val="24"/>
        </w:rPr>
        <w:t>Направлять для возбуждения административного производства материалы, имеющие признаки административного правонарушения, в УФАС по Тверской области либо в Министерство  Тверской области по обеспечению контрольных функций.</w:t>
      </w:r>
    </w:p>
    <w:p w:rsidR="00E74798" w:rsidRPr="00D70A81" w:rsidRDefault="00D70A81" w:rsidP="00846B8C">
      <w:pPr>
        <w:ind w:right="-1"/>
        <w:jc w:val="both"/>
        <w:rPr>
          <w:rFonts w:ascii="Times New Roman" w:eastAsia="Calibri" w:hAnsi="Times New Roman" w:cs="Times New Roman"/>
          <w:sz w:val="24"/>
          <w:szCs w:val="24"/>
        </w:rPr>
      </w:pPr>
      <w:r w:rsidRPr="00D70A81">
        <w:rPr>
          <w:rFonts w:ascii="Times New Roman" w:eastAsia="Calibri" w:hAnsi="Times New Roman" w:cs="Times New Roman"/>
          <w:sz w:val="24"/>
          <w:szCs w:val="24"/>
        </w:rPr>
        <w:t xml:space="preserve">2)    </w:t>
      </w:r>
      <w:r w:rsidR="00E74798" w:rsidRPr="00D70A81">
        <w:rPr>
          <w:rFonts w:ascii="Times New Roman" w:eastAsia="Calibri" w:hAnsi="Times New Roman" w:cs="Times New Roman"/>
          <w:sz w:val="24"/>
          <w:szCs w:val="24"/>
        </w:rPr>
        <w:t>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rsidR="00E74798" w:rsidRPr="00D70A81" w:rsidRDefault="00D70A81" w:rsidP="00846B8C">
      <w:pPr>
        <w:ind w:right="-1"/>
        <w:jc w:val="both"/>
        <w:rPr>
          <w:rFonts w:ascii="Times New Roman" w:eastAsia="Calibri" w:hAnsi="Times New Roman" w:cs="Times New Roman"/>
          <w:sz w:val="24"/>
          <w:szCs w:val="24"/>
        </w:rPr>
      </w:pPr>
      <w:r w:rsidRPr="00D70A81">
        <w:rPr>
          <w:rFonts w:ascii="Times New Roman" w:eastAsia="Calibri" w:hAnsi="Times New Roman" w:cs="Times New Roman"/>
          <w:sz w:val="24"/>
          <w:szCs w:val="24"/>
        </w:rPr>
        <w:lastRenderedPageBreak/>
        <w:t xml:space="preserve">3)    </w:t>
      </w:r>
      <w:r w:rsidR="00E74798" w:rsidRPr="00D70A81">
        <w:rPr>
          <w:rFonts w:ascii="Times New Roman" w:eastAsia="Calibri" w:hAnsi="Times New Roman" w:cs="Times New Roman"/>
          <w:sz w:val="24"/>
          <w:szCs w:val="24"/>
        </w:rPr>
        <w:t>Обращаться в суд, арбитражный суд с исками о признании осуществленных закупок недействительными в соответствии с Гражданским кодексом Российской Федерации.</w:t>
      </w:r>
    </w:p>
    <w:p w:rsidR="00E74798" w:rsidRPr="00D70A81" w:rsidRDefault="00D70A81" w:rsidP="00846B8C">
      <w:pPr>
        <w:ind w:right="-1"/>
        <w:jc w:val="both"/>
        <w:rPr>
          <w:rFonts w:ascii="Times New Roman" w:eastAsia="Calibri" w:hAnsi="Times New Roman" w:cs="Times New Roman"/>
          <w:sz w:val="24"/>
          <w:szCs w:val="24"/>
        </w:rPr>
      </w:pPr>
      <w:r w:rsidRPr="00D70A81">
        <w:rPr>
          <w:rFonts w:ascii="Times New Roman" w:eastAsia="Calibri" w:hAnsi="Times New Roman" w:cs="Times New Roman"/>
          <w:sz w:val="24"/>
          <w:szCs w:val="24"/>
        </w:rPr>
        <w:t xml:space="preserve">4) </w:t>
      </w:r>
      <w:r w:rsidR="00E74798" w:rsidRPr="00D70A81">
        <w:rPr>
          <w:rFonts w:ascii="Times New Roman" w:eastAsia="Calibri" w:hAnsi="Times New Roman" w:cs="Times New Roman"/>
          <w:sz w:val="24"/>
          <w:szCs w:val="24"/>
        </w:rPr>
        <w:t>Применять к не исполнившему ранее выданного предписания лицу меры ответственности в соответствии с законодательством Российской Федерации.</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 xml:space="preserve">5.22. </w:t>
      </w:r>
      <w:proofErr w:type="gramStart"/>
      <w:r w:rsidRPr="007A633E">
        <w:rPr>
          <w:rFonts w:ascii="Times New Roman" w:eastAsia="Times New Roman" w:hAnsi="Times New Roman" w:cs="Times New Roman"/>
          <w:color w:val="848484"/>
          <w:sz w:val="24"/>
          <w:szCs w:val="24"/>
          <w:lang w:eastAsia="ru-RU"/>
        </w:rPr>
        <w:t>Предписание об устранении нарушения законодательства Российской Федерации или иных нормативных правовых актов о контрактной системе в сфере закупок, выданное в соответствии с пунктом 2 части 22, пунктом 3 части 27 статьи 99 Федерального закона, должно содержать указание на конкретные действия, которые должно совершить лицо, получившее такое предписание, для устранения указанного нарушения.</w:t>
      </w:r>
      <w:proofErr w:type="gramEnd"/>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Муниципальный контракт не может быть заключен до даты исполнения такого предписания.</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В предписании должны быть указаны:</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дата и место выдачи предписания;</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состав лиц, уполномоченных на проведение проверки</w:t>
      </w:r>
      <w:proofErr w:type="gramStart"/>
      <w:r w:rsidRPr="007A633E">
        <w:rPr>
          <w:rFonts w:ascii="Times New Roman" w:eastAsia="Times New Roman" w:hAnsi="Times New Roman" w:cs="Times New Roman"/>
          <w:color w:val="848484"/>
          <w:sz w:val="24"/>
          <w:szCs w:val="24"/>
          <w:lang w:eastAsia="ru-RU"/>
        </w:rPr>
        <w:t xml:space="preserve"> ;</w:t>
      </w:r>
      <w:proofErr w:type="gramEnd"/>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сведения о решении, на основании которого выдается предписание;</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наименование, адрес лиц, которым выдается предписание;</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требования о совершении действий, направленных на устранение нарушений законодательства сфере закупок;</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сроки, в течение которых должно быть исполнено предписание;</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сроки, в течение которых в контрольный орган должно поступить подтверждение исполнения предписания.</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Предписание подлежит исполнению в срок, установленный таким предписанием.</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 xml:space="preserve">5.23. В течение трех рабочих дней </w:t>
      </w:r>
      <w:proofErr w:type="gramStart"/>
      <w:r w:rsidRPr="007A633E">
        <w:rPr>
          <w:rFonts w:ascii="Times New Roman" w:eastAsia="Times New Roman" w:hAnsi="Times New Roman" w:cs="Times New Roman"/>
          <w:color w:val="848484"/>
          <w:sz w:val="24"/>
          <w:szCs w:val="24"/>
          <w:lang w:eastAsia="ru-RU"/>
        </w:rPr>
        <w:t>с даты выдачи</w:t>
      </w:r>
      <w:proofErr w:type="gramEnd"/>
      <w:r w:rsidRPr="007A633E">
        <w:rPr>
          <w:rFonts w:ascii="Times New Roman" w:eastAsia="Times New Roman" w:hAnsi="Times New Roman" w:cs="Times New Roman"/>
          <w:color w:val="848484"/>
          <w:sz w:val="24"/>
          <w:szCs w:val="24"/>
          <w:lang w:eastAsia="ru-RU"/>
        </w:rPr>
        <w:t xml:space="preserve"> предписания в соответствии с пунктом 2 части 22, пунктом 3 части 27 статьи 99 Федерального закона Комиссия обязана разместить это предписание в единой информационной системе.</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 xml:space="preserve">5.24. В случае поступления </w:t>
      </w:r>
      <w:proofErr w:type="gramStart"/>
      <w:r w:rsidRPr="007A633E">
        <w:rPr>
          <w:rFonts w:ascii="Times New Roman" w:eastAsia="Times New Roman" w:hAnsi="Times New Roman" w:cs="Times New Roman"/>
          <w:color w:val="848484"/>
          <w:sz w:val="24"/>
          <w:szCs w:val="24"/>
          <w:lang w:eastAsia="ru-RU"/>
        </w:rPr>
        <w:t>информации</w:t>
      </w:r>
      <w:proofErr w:type="gramEnd"/>
      <w:r w:rsidRPr="007A633E">
        <w:rPr>
          <w:rFonts w:ascii="Times New Roman" w:eastAsia="Times New Roman" w:hAnsi="Times New Roman" w:cs="Times New Roman"/>
          <w:color w:val="848484"/>
          <w:sz w:val="24"/>
          <w:szCs w:val="24"/>
          <w:lang w:eastAsia="ru-RU"/>
        </w:rPr>
        <w:t xml:space="preserve"> о неисполнении выданного в соответствии с пунктом 2 части 22, пунктом 3 части 27 статьи 99 Федерального закона предписания Комиссия вправе применить к не исполнившему такого предписания лицу меры ответственности в соответствии с законодательством Российской Федерации.</w:t>
      </w:r>
    </w:p>
    <w:p w:rsidR="007A633E" w:rsidRPr="007A633E" w:rsidRDefault="007A633E" w:rsidP="00336EFF">
      <w:pPr>
        <w:spacing w:before="100" w:beforeAutospacing="1" w:after="100" w:afterAutospacing="1" w:line="240" w:lineRule="auto"/>
        <w:jc w:val="center"/>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6. Права и обязанности Комиссии</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6.1. При проведении плановых и внеплановых проверок члены Комиссии в соответствии с их полномочиями вправе:</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6.1.1. Запрашивать и получать на основании мотивированного запроса в письменной форме документы и информацию, необходимые для проведения проверки;</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lastRenderedPageBreak/>
        <w:t>6.1.2.</w:t>
      </w:r>
      <w:r w:rsidR="00336EFF">
        <w:rPr>
          <w:rFonts w:ascii="Times New Roman" w:eastAsia="Times New Roman" w:hAnsi="Times New Roman" w:cs="Times New Roman"/>
          <w:color w:val="848484"/>
          <w:sz w:val="24"/>
          <w:szCs w:val="24"/>
          <w:lang w:eastAsia="ru-RU"/>
        </w:rPr>
        <w:t xml:space="preserve"> При представлении распоряжения Администрации Краснохолмского</w:t>
      </w:r>
      <w:r w:rsidRPr="007A633E">
        <w:rPr>
          <w:rFonts w:ascii="Times New Roman" w:eastAsia="Times New Roman" w:hAnsi="Times New Roman" w:cs="Times New Roman"/>
          <w:color w:val="848484"/>
          <w:sz w:val="24"/>
          <w:szCs w:val="24"/>
          <w:lang w:eastAsia="ru-RU"/>
        </w:rPr>
        <w:t xml:space="preserve"> района о проведении проверок иметь беспрепятственный доступ в помещения и на территории, которые занимают заказчики, для получения документов и информации о закупках, необходимых Комиссии, осуществляющей контроль в сфере закупок.</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6.2. Субъекты контроля обязаны представлять в Комиссию по её требованию документы, объяснения в письменной форме, информацию о закупках (в том числе сведения о закупках, составляющие государственную тайну), а также давать в устной форме объяснения.</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 xml:space="preserve">6.3. При выявлении в результате проведения Комиссией плановых и внеплановых проверок факта совершения действия (бездействия), содержащего признаки состава преступления, Комиссия обязана передать в правоохранительные органы информацию о таком факте и (или) документы, подтверждающие такой факт, в течение трех рабочих дней </w:t>
      </w:r>
      <w:proofErr w:type="gramStart"/>
      <w:r w:rsidRPr="007A633E">
        <w:rPr>
          <w:rFonts w:ascii="Times New Roman" w:eastAsia="Times New Roman" w:hAnsi="Times New Roman" w:cs="Times New Roman"/>
          <w:color w:val="848484"/>
          <w:sz w:val="24"/>
          <w:szCs w:val="24"/>
          <w:lang w:eastAsia="ru-RU"/>
        </w:rPr>
        <w:t>с даты выявления</w:t>
      </w:r>
      <w:proofErr w:type="gramEnd"/>
      <w:r w:rsidRPr="007A633E">
        <w:rPr>
          <w:rFonts w:ascii="Times New Roman" w:eastAsia="Times New Roman" w:hAnsi="Times New Roman" w:cs="Times New Roman"/>
          <w:color w:val="848484"/>
          <w:sz w:val="24"/>
          <w:szCs w:val="24"/>
          <w:lang w:eastAsia="ru-RU"/>
        </w:rPr>
        <w:t xml:space="preserve"> такого факта.</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6.4. Полученные Комиссией при осуществлении своих полномочий сведения, составляющие государственную тайну, и иную информацию, доступ к которой ограничен в соответствии с федеральными законами, не подлежат разглашению, за исключением случаев, предусмотренных федеральными законами.</w:t>
      </w:r>
    </w:p>
    <w:p w:rsidR="007A633E" w:rsidRPr="007A633E" w:rsidRDefault="007A633E" w:rsidP="00336EFF">
      <w:pPr>
        <w:spacing w:before="100" w:beforeAutospacing="1" w:after="100" w:afterAutospacing="1" w:line="240" w:lineRule="auto"/>
        <w:jc w:val="center"/>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7. Порядок согласования воз</w:t>
      </w:r>
      <w:r w:rsidR="00336EFF">
        <w:rPr>
          <w:rFonts w:ascii="Times New Roman" w:eastAsia="Times New Roman" w:hAnsi="Times New Roman" w:cs="Times New Roman"/>
          <w:color w:val="848484"/>
          <w:sz w:val="24"/>
          <w:szCs w:val="24"/>
          <w:lang w:eastAsia="ru-RU"/>
        </w:rPr>
        <w:t xml:space="preserve">можности заключения </w:t>
      </w:r>
      <w:r w:rsidRPr="007A633E">
        <w:rPr>
          <w:rFonts w:ascii="Times New Roman" w:eastAsia="Times New Roman" w:hAnsi="Times New Roman" w:cs="Times New Roman"/>
          <w:color w:val="848484"/>
          <w:sz w:val="24"/>
          <w:szCs w:val="24"/>
          <w:lang w:eastAsia="ru-RU"/>
        </w:rPr>
        <w:t>контракта с единственным поставщиком (подрядчиком,</w:t>
      </w:r>
      <w:r w:rsidR="00336EFF">
        <w:rPr>
          <w:rFonts w:ascii="Times New Roman" w:eastAsia="Times New Roman" w:hAnsi="Times New Roman" w:cs="Times New Roman"/>
          <w:color w:val="848484"/>
          <w:sz w:val="24"/>
          <w:szCs w:val="24"/>
          <w:lang w:eastAsia="ru-RU"/>
        </w:rPr>
        <w:t xml:space="preserve"> </w:t>
      </w:r>
      <w:r w:rsidRPr="007A633E">
        <w:rPr>
          <w:rFonts w:ascii="Times New Roman" w:eastAsia="Times New Roman" w:hAnsi="Times New Roman" w:cs="Times New Roman"/>
          <w:color w:val="848484"/>
          <w:sz w:val="24"/>
          <w:szCs w:val="24"/>
          <w:lang w:eastAsia="ru-RU"/>
        </w:rPr>
        <w:t>исполнителем)</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7.1</w:t>
      </w:r>
      <w:r w:rsidRPr="007A633E">
        <w:rPr>
          <w:rFonts w:ascii="Times New Roman" w:eastAsia="Times New Roman" w:hAnsi="Times New Roman" w:cs="Times New Roman"/>
          <w:b/>
          <w:color w:val="848484"/>
          <w:sz w:val="24"/>
          <w:szCs w:val="24"/>
          <w:lang w:eastAsia="ru-RU"/>
        </w:rPr>
        <w:t xml:space="preserve">. </w:t>
      </w:r>
      <w:proofErr w:type="gramStart"/>
      <w:r w:rsidRPr="007A633E">
        <w:rPr>
          <w:rFonts w:ascii="Times New Roman" w:eastAsia="Times New Roman" w:hAnsi="Times New Roman" w:cs="Times New Roman"/>
          <w:color w:val="848484"/>
          <w:sz w:val="24"/>
          <w:szCs w:val="24"/>
          <w:lang w:eastAsia="ru-RU"/>
        </w:rPr>
        <w:t>Комиссия осуществляет согласование заключения (возможности заключения) контракта с единственным поставщиком (подрядчиком, исполнителем) при признании несостоявшимися открытого конкурса, конкурса с ограниченным участием, двухэтапного конкурса, повторного конкурса, электронного аукциона, запроса котировок, запроса предложений</w:t>
      </w:r>
      <w:r w:rsidR="00301317" w:rsidRPr="00FB3A50">
        <w:rPr>
          <w:rFonts w:ascii="Times New Roman" w:eastAsia="Times New Roman" w:hAnsi="Times New Roman" w:cs="Times New Roman"/>
          <w:color w:val="848484"/>
          <w:sz w:val="24"/>
          <w:szCs w:val="24"/>
          <w:lang w:eastAsia="ru-RU"/>
        </w:rPr>
        <w:t xml:space="preserve"> в соответствии с частями 1 и 7 статьи 55, частями 1-3.1 статьи 71, частями 1 и 3 ст. 79, частью 18 ст. 83  за исключением случаев заключения контрактов в</w:t>
      </w:r>
      <w:proofErr w:type="gramEnd"/>
      <w:r w:rsidR="00301317" w:rsidRPr="00FB3A50">
        <w:rPr>
          <w:rFonts w:ascii="Times New Roman" w:eastAsia="Times New Roman" w:hAnsi="Times New Roman" w:cs="Times New Roman"/>
          <w:color w:val="848484"/>
          <w:sz w:val="24"/>
          <w:szCs w:val="24"/>
          <w:lang w:eastAsia="ru-RU"/>
        </w:rPr>
        <w:t xml:space="preserve"> </w:t>
      </w:r>
      <w:proofErr w:type="gramStart"/>
      <w:r w:rsidR="00301317" w:rsidRPr="00FB3A50">
        <w:rPr>
          <w:rFonts w:ascii="Times New Roman" w:eastAsia="Times New Roman" w:hAnsi="Times New Roman" w:cs="Times New Roman"/>
          <w:color w:val="848484"/>
          <w:sz w:val="24"/>
          <w:szCs w:val="24"/>
          <w:lang w:eastAsia="ru-RU"/>
        </w:rPr>
        <w:t>соответствии</w:t>
      </w:r>
      <w:proofErr w:type="gramEnd"/>
      <w:r w:rsidR="00301317" w:rsidRPr="00FB3A50">
        <w:rPr>
          <w:rFonts w:ascii="Times New Roman" w:eastAsia="Times New Roman" w:hAnsi="Times New Roman" w:cs="Times New Roman"/>
          <w:color w:val="848484"/>
          <w:sz w:val="24"/>
          <w:szCs w:val="24"/>
          <w:lang w:eastAsia="ru-RU"/>
        </w:rPr>
        <w:t xml:space="preserve"> с частями 4 и 5 ст.15, частями 1-3.1 ст. 71, частями 1 и 3 ст. 79 Федерального закона «О контрактной системе</w:t>
      </w:r>
      <w:r w:rsidR="00FB3A50" w:rsidRPr="00FB3A50">
        <w:rPr>
          <w:rFonts w:ascii="Times New Roman" w:eastAsia="Times New Roman" w:hAnsi="Times New Roman" w:cs="Times New Roman"/>
          <w:color w:val="848484"/>
          <w:sz w:val="24"/>
          <w:szCs w:val="24"/>
          <w:lang w:eastAsia="ru-RU"/>
        </w:rPr>
        <w:t xml:space="preserve"> в сфере закупок товаров, работ, услуг для обеспечения государственных и муниципальных нужд» от 05.04.2013г. № 44-ФЗ</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 xml:space="preserve">7.2. Срок согласования не должен быть более чем десять рабочих дней </w:t>
      </w:r>
      <w:proofErr w:type="gramStart"/>
      <w:r w:rsidRPr="007A633E">
        <w:rPr>
          <w:rFonts w:ascii="Times New Roman" w:eastAsia="Times New Roman" w:hAnsi="Times New Roman" w:cs="Times New Roman"/>
          <w:color w:val="848484"/>
          <w:sz w:val="24"/>
          <w:szCs w:val="24"/>
          <w:lang w:eastAsia="ru-RU"/>
        </w:rPr>
        <w:t>с даты поступления</w:t>
      </w:r>
      <w:proofErr w:type="gramEnd"/>
      <w:r w:rsidRPr="007A633E">
        <w:rPr>
          <w:rFonts w:ascii="Times New Roman" w:eastAsia="Times New Roman" w:hAnsi="Times New Roman" w:cs="Times New Roman"/>
          <w:color w:val="848484"/>
          <w:sz w:val="24"/>
          <w:szCs w:val="24"/>
          <w:lang w:eastAsia="ru-RU"/>
        </w:rPr>
        <w:t xml:space="preserve"> обращения о согласовании заключения контракта с единственным поставщиком (подрядчиком, исполнителем).</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 xml:space="preserve">7.3. </w:t>
      </w:r>
      <w:proofErr w:type="gramStart"/>
      <w:r w:rsidRPr="007A633E">
        <w:rPr>
          <w:rFonts w:ascii="Times New Roman" w:eastAsia="Times New Roman" w:hAnsi="Times New Roman" w:cs="Times New Roman"/>
          <w:color w:val="848484"/>
          <w:sz w:val="24"/>
          <w:szCs w:val="24"/>
          <w:lang w:eastAsia="ru-RU"/>
        </w:rPr>
        <w:t>Для получения согласования заключения контракта с единственным поставщиком (подрядчиком, исполнителем) заказчик в соответствии с требованиями приказ</w:t>
      </w:r>
      <w:r w:rsidR="00FB3A50" w:rsidRPr="00846B8C">
        <w:rPr>
          <w:rFonts w:ascii="Times New Roman" w:eastAsia="Times New Roman" w:hAnsi="Times New Roman" w:cs="Times New Roman"/>
          <w:color w:val="848484"/>
          <w:sz w:val="24"/>
          <w:szCs w:val="24"/>
          <w:lang w:eastAsia="ru-RU"/>
        </w:rPr>
        <w:t>а Минэкономразвития России от 31 марта 2015 года № 189</w:t>
      </w:r>
      <w:r w:rsidRPr="007A633E">
        <w:rPr>
          <w:rFonts w:ascii="Times New Roman" w:eastAsia="Times New Roman" w:hAnsi="Times New Roman" w:cs="Times New Roman"/>
          <w:color w:val="848484"/>
          <w:sz w:val="24"/>
          <w:szCs w:val="24"/>
          <w:lang w:eastAsia="ru-RU"/>
        </w:rPr>
        <w:t xml:space="preserve"> «Об утверждении Порядка согласования применения закрытых способов определения поставщи</w:t>
      </w:r>
      <w:r w:rsidR="00FB3A50" w:rsidRPr="00846B8C">
        <w:rPr>
          <w:rFonts w:ascii="Times New Roman" w:eastAsia="Times New Roman" w:hAnsi="Times New Roman" w:cs="Times New Roman"/>
          <w:color w:val="848484"/>
          <w:sz w:val="24"/>
          <w:szCs w:val="24"/>
          <w:lang w:eastAsia="ru-RU"/>
        </w:rPr>
        <w:t>ков (подрядчиков, исполнителей) и порядка согласования заключения контракта</w:t>
      </w:r>
      <w:r w:rsidRPr="007A633E">
        <w:rPr>
          <w:rFonts w:ascii="Times New Roman" w:eastAsia="Times New Roman" w:hAnsi="Times New Roman" w:cs="Times New Roman"/>
          <w:color w:val="848484"/>
          <w:sz w:val="24"/>
          <w:szCs w:val="24"/>
          <w:lang w:eastAsia="ru-RU"/>
        </w:rPr>
        <w:t xml:space="preserve"> с единственным поставщиком (подрядчиком, исполнителем)» направляет в Комиссию письменное обращение, подписанное уполномоченным должностным лицом заказчика.</w:t>
      </w:r>
      <w:proofErr w:type="gramEnd"/>
    </w:p>
    <w:p w:rsidR="00B404C4" w:rsidRPr="00846B8C" w:rsidRDefault="007A633E" w:rsidP="00846B8C">
      <w:pPr>
        <w:pStyle w:val="p5"/>
        <w:jc w:val="both"/>
      </w:pPr>
      <w:r w:rsidRPr="007A633E">
        <w:rPr>
          <w:color w:val="848484"/>
        </w:rPr>
        <w:t xml:space="preserve">7.4. </w:t>
      </w:r>
      <w:r w:rsidR="00B404C4" w:rsidRPr="00846B8C">
        <w:t>Обращение о согласовании заключения контракта с единственным поставщиком (подрядчиком, исполнителем) должно содержать следующие информацию и прилагаемые документы:</w:t>
      </w:r>
      <w:r w:rsidR="004E7385" w:rsidRPr="00846B8C">
        <w:t xml:space="preserve">                                                                                                                                       </w:t>
      </w:r>
      <w:r w:rsidR="00B404C4" w:rsidRPr="00846B8C">
        <w:t>1) дату и номер извещения об осуществлении закупки, размещенного в единой информационной системе в сфере закупок;</w:t>
      </w:r>
    </w:p>
    <w:p w:rsidR="00B404C4" w:rsidRDefault="00B404C4" w:rsidP="00846B8C">
      <w:pPr>
        <w:pStyle w:val="p5"/>
        <w:jc w:val="both"/>
      </w:pPr>
      <w:r>
        <w:lastRenderedPageBreak/>
        <w:t>2) копии протоколов, составленных в ходе определения поставщика (подрядчика, исполнителя);</w:t>
      </w:r>
    </w:p>
    <w:p w:rsidR="00B404C4" w:rsidRDefault="00B404C4" w:rsidP="00846B8C">
      <w:pPr>
        <w:pStyle w:val="p5"/>
        <w:jc w:val="both"/>
      </w:pPr>
      <w:r>
        <w:t>3) копия документации о закупке, а также разъяснений и изменений к ней (если такие разъяснения или изменения были сделаны заказчиком);</w:t>
      </w:r>
    </w:p>
    <w:p w:rsidR="00B404C4" w:rsidRDefault="00B404C4" w:rsidP="00846B8C">
      <w:pPr>
        <w:pStyle w:val="p5"/>
        <w:jc w:val="both"/>
      </w:pPr>
      <w:r>
        <w:t>4) копии заявок на участие в конкурсе, повторном конкурсе, запросе предложений.</w:t>
      </w:r>
    </w:p>
    <w:p w:rsidR="007A633E" w:rsidRPr="007A633E" w:rsidRDefault="00B404C4"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proofErr w:type="gramStart"/>
      <w:r>
        <w:t>При этом если обращение направлено по результатам несостоявшегося повторного конкурса или несостоявшегося запроса предложений, проведенных в соответствии с пунктом 8 части 2 статьи 83 Федерального закона, к обращению также должны быть приложены документы, предусмотренные настоящим пунктом, по всем предшествующим несостоявшимся процедурам определения поставщика (подрядчика, исполнителя), явившимся основанием для проведения таких повторного конкурса, запроса предложений.</w:t>
      </w:r>
      <w:r w:rsidR="007A633E" w:rsidRPr="007A633E">
        <w:rPr>
          <w:rFonts w:ascii="Times New Roman" w:eastAsia="Times New Roman" w:hAnsi="Times New Roman" w:cs="Times New Roman"/>
          <w:color w:val="848484"/>
          <w:sz w:val="24"/>
          <w:szCs w:val="24"/>
          <w:lang w:eastAsia="ru-RU"/>
        </w:rPr>
        <w:t>.</w:t>
      </w:r>
      <w:proofErr w:type="gramEnd"/>
    </w:p>
    <w:p w:rsidR="004E7385" w:rsidRDefault="004E7385" w:rsidP="00846B8C">
      <w:pPr>
        <w:spacing w:before="100" w:beforeAutospacing="1" w:after="100" w:afterAutospacing="1" w:line="240" w:lineRule="auto"/>
        <w:jc w:val="both"/>
      </w:pPr>
      <w:r>
        <w:rPr>
          <w:rFonts w:ascii="Times New Roman" w:eastAsia="Times New Roman" w:hAnsi="Times New Roman" w:cs="Times New Roman"/>
          <w:color w:val="848484"/>
          <w:sz w:val="24"/>
          <w:szCs w:val="24"/>
          <w:lang w:eastAsia="ru-RU"/>
        </w:rPr>
        <w:t>7.5</w:t>
      </w:r>
      <w:proofErr w:type="gramStart"/>
      <w:r w:rsidRPr="004E7385">
        <w:t xml:space="preserve"> </w:t>
      </w:r>
      <w:r>
        <w:t>В</w:t>
      </w:r>
      <w:proofErr w:type="gramEnd"/>
      <w:r>
        <w:t xml:space="preserve"> случае непредставления документов и (или) информации, предусмотренных настоящим Порядком, а также в случае направления обращения, содержащего вопросы, решение которых не входит в компетенцию данного контрольного органа, контрольный орган не рассматривает обращение и возвращает его заявителю в срок, не превышающий 5 рабочих дней со дня поступления обращения, с указанием причин такого возврата.</w:t>
      </w:r>
    </w:p>
    <w:p w:rsidR="004E7385" w:rsidRDefault="004E7385" w:rsidP="00846B8C">
      <w:pPr>
        <w:pStyle w:val="p5"/>
        <w:jc w:val="both"/>
      </w:pPr>
      <w:r>
        <w:rPr>
          <w:color w:val="848484"/>
        </w:rPr>
        <w:t>7.6</w:t>
      </w:r>
      <w:r w:rsidR="007A633E" w:rsidRPr="007A633E">
        <w:rPr>
          <w:color w:val="848484"/>
        </w:rPr>
        <w:t xml:space="preserve">. </w:t>
      </w:r>
      <w:r>
        <w:t>Рассмотрение обращения осуществляется комиссией контрольного органа, формируемой приказом контрольного органа.</w:t>
      </w:r>
    </w:p>
    <w:p w:rsidR="004E7385" w:rsidRDefault="004E7385" w:rsidP="00846B8C">
      <w:pPr>
        <w:pStyle w:val="p5"/>
        <w:jc w:val="both"/>
      </w:pPr>
      <w:r>
        <w:rPr>
          <w:color w:val="848484"/>
        </w:rPr>
        <w:t>7.7</w:t>
      </w:r>
      <w:r w:rsidR="007A633E" w:rsidRPr="007A633E">
        <w:rPr>
          <w:color w:val="848484"/>
        </w:rPr>
        <w:t xml:space="preserve">. </w:t>
      </w:r>
      <w:r>
        <w:t>По результатам рассмотрения обращения комиссия контрольного органа принимает одно из следующих решений:</w:t>
      </w:r>
    </w:p>
    <w:p w:rsidR="004E7385" w:rsidRDefault="004E7385" w:rsidP="00846B8C">
      <w:pPr>
        <w:pStyle w:val="p5"/>
        <w:jc w:val="both"/>
      </w:pPr>
      <w:r>
        <w:t>1) о согласовании заключения контракта с единственным поставщиком (подрядчиком, исполнителем), в том числе с указанием выявленных нарушений законодательства Российской Федерации о контрактной системе в сфере закупок, которые не повлияли на результат определения поставщика (подрядчика, исполнителя), и необходимости устранения выявленных нарушений при заключении контракта;</w:t>
      </w:r>
    </w:p>
    <w:p w:rsidR="004E7385" w:rsidRDefault="004E7385" w:rsidP="00846B8C">
      <w:pPr>
        <w:pStyle w:val="p5"/>
        <w:jc w:val="both"/>
      </w:pPr>
      <w:r>
        <w:t>2) об отказе в согласовании заключения контракта с единственным поставщиком (подрядчиком, исполнителем), если по результатам рассмотрения представленного обращения или прилагаемых к нему документов выявлены нарушения законодательства Российской Федерации о контрактной системе в сфере закупок, которые повлияли на результат определения поставщика (подрядчика, исполнителя).</w:t>
      </w:r>
    </w:p>
    <w:p w:rsidR="004E7385" w:rsidRDefault="004E7385" w:rsidP="00846B8C">
      <w:pPr>
        <w:pStyle w:val="p5"/>
        <w:jc w:val="both"/>
      </w:pPr>
      <w:r>
        <w:t>Решение об отказе в согласовании заключения контракта с единственным поставщиком (подрядчиком, исполнителем) должно содержать мотивированное обоснование такого решения, в том числе указание на выявленные нарушения законодательства Российской Федерации о контрактной системе в сфере закупок, которые повлияли на результат определения поставщика (подрядчика, исполнителя).</w:t>
      </w:r>
    </w:p>
    <w:p w:rsidR="004E7385" w:rsidRDefault="004E7385" w:rsidP="00846B8C">
      <w:pPr>
        <w:pStyle w:val="p5"/>
        <w:jc w:val="both"/>
      </w:pPr>
      <w:r>
        <w:t>В случае выявления при рассмотрении обращения нарушений законодательства Российской Федерации о контрактной системе в сфере закупок решение комиссии должно содержать выводы о необходимости передачи материалов обращения для рассмотрения вопроса о возбуждении дела об административном правонарушении.</w:t>
      </w:r>
    </w:p>
    <w:p w:rsidR="004E7385" w:rsidRDefault="004E7385" w:rsidP="00846B8C">
      <w:pPr>
        <w:pStyle w:val="p5"/>
        <w:jc w:val="both"/>
      </w:pPr>
      <w:r>
        <w:t xml:space="preserve">Копия решения направляется заявителю в срок, не превышающий 10 рабочих дней </w:t>
      </w:r>
      <w:proofErr w:type="gramStart"/>
      <w:r>
        <w:t>с даты поступления</w:t>
      </w:r>
      <w:proofErr w:type="gramEnd"/>
      <w:r>
        <w:t xml:space="preserve"> обращения.</w:t>
      </w:r>
    </w:p>
    <w:p w:rsidR="00846B8C" w:rsidRDefault="00846B8C" w:rsidP="00846B8C">
      <w:pPr>
        <w:pStyle w:val="p5"/>
        <w:jc w:val="both"/>
      </w:pPr>
      <w:r>
        <w:rPr>
          <w:color w:val="848484"/>
        </w:rPr>
        <w:lastRenderedPageBreak/>
        <w:t>7.8</w:t>
      </w:r>
      <w:r w:rsidR="007A633E" w:rsidRPr="007A633E">
        <w:rPr>
          <w:color w:val="848484"/>
        </w:rPr>
        <w:t xml:space="preserve">. </w:t>
      </w:r>
      <w:r>
        <w:t xml:space="preserve"> В ходе рассмотрения обращения контрольный орган вправе:</w:t>
      </w:r>
    </w:p>
    <w:p w:rsidR="00846B8C" w:rsidRDefault="00846B8C" w:rsidP="00846B8C">
      <w:pPr>
        <w:pStyle w:val="p5"/>
        <w:jc w:val="both"/>
      </w:pPr>
      <w:r>
        <w:t>1) рассматривать представленные заявителем документы и информацию, необходимые для объективного и всестороннего рассмотрения обращения;</w:t>
      </w:r>
    </w:p>
    <w:p w:rsidR="00846B8C" w:rsidRDefault="00846B8C" w:rsidP="00846B8C">
      <w:pPr>
        <w:pStyle w:val="p5"/>
        <w:jc w:val="both"/>
      </w:pPr>
      <w:r>
        <w:t>2) приглашать заявителя, участников закупки, оператора электронной площадки;</w:t>
      </w:r>
    </w:p>
    <w:p w:rsidR="00846B8C" w:rsidRDefault="00846B8C" w:rsidP="00846B8C">
      <w:pPr>
        <w:pStyle w:val="p5"/>
        <w:jc w:val="both"/>
      </w:pPr>
      <w:r>
        <w:t>3) привлекать к рассмотрению обращений экспертов, экспертные организации.</w:t>
      </w:r>
    </w:p>
    <w:p w:rsidR="00846B8C" w:rsidRPr="00E74798" w:rsidRDefault="00846B8C" w:rsidP="00846B8C">
      <w:pPr>
        <w:jc w:val="both"/>
        <w:rPr>
          <w:rFonts w:ascii="Times New Roman" w:hAnsi="Times New Roman" w:cs="Times New Roman"/>
          <w:sz w:val="24"/>
          <w:szCs w:val="24"/>
        </w:rPr>
      </w:pPr>
    </w:p>
    <w:p w:rsidR="007A633E" w:rsidRPr="007A633E" w:rsidRDefault="007A633E" w:rsidP="00336EFF">
      <w:pPr>
        <w:spacing w:before="100" w:beforeAutospacing="1" w:after="100" w:afterAutospacing="1" w:line="240" w:lineRule="auto"/>
        <w:jc w:val="center"/>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8. Заключительные положения</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8.1. Обжалование решений, акта и (или) предписания Комиссии, предусмотренных настоящим положением, может осуществляться в судебном порядке в течение срока, предусмотренного действующим законодательством Российской Федерации.</w:t>
      </w:r>
    </w:p>
    <w:p w:rsidR="007A633E" w:rsidRPr="007A633E" w:rsidRDefault="007A633E" w:rsidP="00846B8C">
      <w:pPr>
        <w:spacing w:before="100" w:beforeAutospacing="1" w:after="100" w:afterAutospacing="1" w:line="240" w:lineRule="auto"/>
        <w:jc w:val="both"/>
        <w:rPr>
          <w:rFonts w:ascii="Times New Roman" w:eastAsia="Times New Roman" w:hAnsi="Times New Roman" w:cs="Times New Roman"/>
          <w:color w:val="848484"/>
          <w:sz w:val="24"/>
          <w:szCs w:val="24"/>
          <w:lang w:eastAsia="ru-RU"/>
        </w:rPr>
      </w:pPr>
      <w:r w:rsidRPr="007A633E">
        <w:rPr>
          <w:rFonts w:ascii="Times New Roman" w:eastAsia="Times New Roman" w:hAnsi="Times New Roman" w:cs="Times New Roman"/>
          <w:color w:val="848484"/>
          <w:sz w:val="24"/>
          <w:szCs w:val="24"/>
          <w:lang w:eastAsia="ru-RU"/>
        </w:rPr>
        <w:t>8.2. Члены Комиссии, виновные в нарушении законодательства Российской Федерации и иных нормативных правовых актов о контрактной системе в сфере закупок,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B404C4" w:rsidRDefault="00B404C4" w:rsidP="00846B8C">
      <w:pPr>
        <w:pStyle w:val="p4"/>
        <w:jc w:val="both"/>
      </w:pPr>
      <w:bookmarkStart w:id="1" w:name="Par60"/>
      <w:bookmarkEnd w:id="1"/>
    </w:p>
    <w:p w:rsidR="00B404C4" w:rsidRDefault="00B404C4" w:rsidP="00B404C4">
      <w:pPr>
        <w:pStyle w:val="p4"/>
      </w:pPr>
    </w:p>
    <w:p w:rsidR="00403346" w:rsidRDefault="00403346" w:rsidP="00B404C4">
      <w:pPr>
        <w:pStyle w:val="p4"/>
      </w:pPr>
    </w:p>
    <w:p w:rsidR="00403346" w:rsidRPr="00403346" w:rsidRDefault="00403346" w:rsidP="00403346">
      <w:pPr>
        <w:rPr>
          <w:lang w:eastAsia="ru-RU"/>
        </w:rPr>
      </w:pPr>
    </w:p>
    <w:p w:rsidR="00403346" w:rsidRPr="00403346" w:rsidRDefault="00403346" w:rsidP="00403346">
      <w:pPr>
        <w:rPr>
          <w:lang w:eastAsia="ru-RU"/>
        </w:rPr>
      </w:pPr>
    </w:p>
    <w:p w:rsidR="00403346" w:rsidRPr="00403346" w:rsidRDefault="00403346" w:rsidP="00403346">
      <w:pPr>
        <w:rPr>
          <w:lang w:eastAsia="ru-RU"/>
        </w:rPr>
      </w:pPr>
    </w:p>
    <w:p w:rsidR="00403346" w:rsidRPr="00403346" w:rsidRDefault="00403346" w:rsidP="00403346">
      <w:pPr>
        <w:rPr>
          <w:lang w:eastAsia="ru-RU"/>
        </w:rPr>
      </w:pPr>
    </w:p>
    <w:p w:rsidR="00403346" w:rsidRPr="00403346" w:rsidRDefault="00403346" w:rsidP="00403346">
      <w:pPr>
        <w:rPr>
          <w:lang w:eastAsia="ru-RU"/>
        </w:rPr>
      </w:pPr>
    </w:p>
    <w:p w:rsidR="00403346" w:rsidRPr="00403346" w:rsidRDefault="00403346" w:rsidP="00403346">
      <w:pPr>
        <w:rPr>
          <w:lang w:eastAsia="ru-RU"/>
        </w:rPr>
      </w:pPr>
    </w:p>
    <w:p w:rsidR="00403346" w:rsidRPr="00403346" w:rsidRDefault="00403346" w:rsidP="00403346">
      <w:pPr>
        <w:rPr>
          <w:lang w:eastAsia="ru-RU"/>
        </w:rPr>
      </w:pPr>
    </w:p>
    <w:p w:rsidR="00403346" w:rsidRPr="00403346" w:rsidRDefault="00403346" w:rsidP="00403346">
      <w:pPr>
        <w:rPr>
          <w:lang w:eastAsia="ru-RU"/>
        </w:rPr>
      </w:pPr>
    </w:p>
    <w:p w:rsidR="00403346" w:rsidRPr="00403346" w:rsidRDefault="00403346" w:rsidP="00403346">
      <w:pPr>
        <w:rPr>
          <w:lang w:eastAsia="ru-RU"/>
        </w:rPr>
      </w:pPr>
    </w:p>
    <w:p w:rsidR="00403346" w:rsidRPr="00403346" w:rsidRDefault="00403346" w:rsidP="00403346">
      <w:pPr>
        <w:rPr>
          <w:lang w:eastAsia="ru-RU"/>
        </w:rPr>
      </w:pPr>
    </w:p>
    <w:p w:rsidR="00403346" w:rsidRPr="00403346" w:rsidRDefault="00403346" w:rsidP="00403346">
      <w:pPr>
        <w:rPr>
          <w:lang w:eastAsia="ru-RU"/>
        </w:rPr>
      </w:pPr>
    </w:p>
    <w:p w:rsidR="00403346" w:rsidRDefault="00403346" w:rsidP="00403346">
      <w:pPr>
        <w:rPr>
          <w:lang w:eastAsia="ru-RU"/>
        </w:rPr>
      </w:pPr>
    </w:p>
    <w:p w:rsidR="00403346" w:rsidRDefault="00403346" w:rsidP="00601D8E">
      <w:pPr>
        <w:tabs>
          <w:tab w:val="left" w:pos="7920"/>
          <w:tab w:val="left" w:pos="8100"/>
        </w:tabs>
        <w:jc w:val="center"/>
      </w:pPr>
      <w:r>
        <w:rPr>
          <w:noProof/>
          <w:lang w:eastAsia="ru-RU"/>
        </w:rPr>
        <w:lastRenderedPageBreak/>
        <w:drawing>
          <wp:inline distT="0" distB="0" distL="0" distR="0" wp14:anchorId="2A0CA3AC" wp14:editId="41EFB8C1">
            <wp:extent cx="572770" cy="693420"/>
            <wp:effectExtent l="0" t="0" r="0" b="0"/>
            <wp:docPr id="1" name="Рисунок 1" descr="Герб Красного Холм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Красного Холма"/>
                    <pic:cNvPicPr>
                      <a:picLocks noChangeAspect="1" noChangeArrowheads="1"/>
                    </pic:cNvPicPr>
                  </pic:nvPicPr>
                  <pic:blipFill>
                    <a:blip r:embed="rId7" cstate="print">
                      <a:clrChange>
                        <a:clrFrom>
                          <a:srgbClr val="E42D31"/>
                        </a:clrFrom>
                        <a:clrTo>
                          <a:srgbClr val="E42D31">
                            <a:alpha val="0"/>
                          </a:srgbClr>
                        </a:clrTo>
                      </a:clrChange>
                      <a:lum bright="24000" contrast="54000"/>
                      <a:grayscl/>
                      <a:extLst>
                        <a:ext uri="{28A0092B-C50C-407E-A947-70E740481C1C}">
                          <a14:useLocalDpi xmlns:a14="http://schemas.microsoft.com/office/drawing/2010/main" val="0"/>
                        </a:ext>
                      </a:extLst>
                    </a:blip>
                    <a:srcRect/>
                    <a:stretch>
                      <a:fillRect/>
                    </a:stretch>
                  </pic:blipFill>
                  <pic:spPr bwMode="auto">
                    <a:xfrm>
                      <a:off x="0" y="0"/>
                      <a:ext cx="572770" cy="693420"/>
                    </a:xfrm>
                    <a:prstGeom prst="rect">
                      <a:avLst/>
                    </a:prstGeom>
                    <a:noFill/>
                    <a:ln>
                      <a:noFill/>
                    </a:ln>
                  </pic:spPr>
                </pic:pic>
              </a:graphicData>
            </a:graphic>
          </wp:inline>
        </w:drawing>
      </w:r>
    </w:p>
    <w:p w:rsidR="00403346" w:rsidRDefault="00403346" w:rsidP="00601D8E">
      <w:pPr>
        <w:ind w:left="-1620"/>
        <w:jc w:val="center"/>
      </w:pPr>
    </w:p>
    <w:p w:rsidR="00403346" w:rsidRPr="005B781E" w:rsidRDefault="00403346" w:rsidP="00601D8E">
      <w:pPr>
        <w:jc w:val="center"/>
        <w:rPr>
          <w:b/>
          <w:sz w:val="28"/>
          <w:szCs w:val="28"/>
        </w:rPr>
      </w:pPr>
      <w:r w:rsidRPr="005B781E">
        <w:rPr>
          <w:b/>
          <w:sz w:val="28"/>
          <w:szCs w:val="28"/>
        </w:rPr>
        <w:t>АДМИНИСТРАЦИЯ КРАСНОХОЛМСКОГО РАЙОНА</w:t>
      </w:r>
    </w:p>
    <w:p w:rsidR="00403346" w:rsidRDefault="00403346" w:rsidP="00601D8E">
      <w:pPr>
        <w:ind w:left="-1620"/>
        <w:jc w:val="center"/>
        <w:rPr>
          <w:b/>
          <w:sz w:val="28"/>
          <w:szCs w:val="28"/>
        </w:rPr>
      </w:pPr>
      <w:r w:rsidRPr="005B781E">
        <w:rPr>
          <w:b/>
          <w:sz w:val="28"/>
          <w:szCs w:val="28"/>
        </w:rPr>
        <w:t>ТВЕРСКОЙ ОБЛАСТИ</w:t>
      </w:r>
    </w:p>
    <w:p w:rsidR="00601D8E" w:rsidRPr="005B781E" w:rsidRDefault="00601D8E" w:rsidP="00601D8E">
      <w:pPr>
        <w:ind w:left="-1620"/>
        <w:jc w:val="center"/>
        <w:rPr>
          <w:b/>
          <w:sz w:val="28"/>
          <w:szCs w:val="28"/>
        </w:rPr>
      </w:pPr>
    </w:p>
    <w:p w:rsidR="00403346" w:rsidRPr="005B781E" w:rsidRDefault="00403346" w:rsidP="00601D8E">
      <w:pPr>
        <w:ind w:left="-1620"/>
        <w:jc w:val="center"/>
        <w:rPr>
          <w:b/>
          <w:sz w:val="28"/>
          <w:szCs w:val="28"/>
        </w:rPr>
      </w:pPr>
      <w:r>
        <w:rPr>
          <w:b/>
          <w:sz w:val="28"/>
          <w:szCs w:val="28"/>
        </w:rPr>
        <w:t>РАСПОРЯЖЕНИЕ</w:t>
      </w:r>
    </w:p>
    <w:p w:rsidR="00403346" w:rsidRPr="005B781E" w:rsidRDefault="00403346" w:rsidP="00403346">
      <w:pPr>
        <w:jc w:val="center"/>
        <w:rPr>
          <w:sz w:val="28"/>
          <w:szCs w:val="28"/>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190"/>
        <w:gridCol w:w="3190"/>
        <w:gridCol w:w="3190"/>
      </w:tblGrid>
      <w:tr w:rsidR="00403346" w:rsidTr="00882FEA">
        <w:tc>
          <w:tcPr>
            <w:tcW w:w="3190" w:type="dxa"/>
          </w:tcPr>
          <w:p w:rsidR="00403346" w:rsidRPr="00DB00D3" w:rsidRDefault="00403346" w:rsidP="00882FEA">
            <w:pPr>
              <w:rPr>
                <w:sz w:val="28"/>
                <w:szCs w:val="28"/>
              </w:rPr>
            </w:pPr>
            <w:r>
              <w:rPr>
                <w:sz w:val="28"/>
                <w:szCs w:val="28"/>
              </w:rPr>
              <w:t>28.12.2015</w:t>
            </w:r>
          </w:p>
        </w:tc>
        <w:tc>
          <w:tcPr>
            <w:tcW w:w="3190" w:type="dxa"/>
          </w:tcPr>
          <w:p w:rsidR="00403346" w:rsidRPr="00DB00D3" w:rsidRDefault="00403346" w:rsidP="00882FEA">
            <w:pPr>
              <w:jc w:val="center"/>
              <w:rPr>
                <w:sz w:val="28"/>
                <w:szCs w:val="28"/>
              </w:rPr>
            </w:pPr>
            <w:r>
              <w:rPr>
                <w:sz w:val="28"/>
                <w:szCs w:val="28"/>
              </w:rPr>
              <w:t>г. Красный Холм</w:t>
            </w:r>
          </w:p>
        </w:tc>
        <w:tc>
          <w:tcPr>
            <w:tcW w:w="3190" w:type="dxa"/>
          </w:tcPr>
          <w:p w:rsidR="00403346" w:rsidRPr="00DB00D3" w:rsidRDefault="00403346" w:rsidP="00882FEA">
            <w:pPr>
              <w:jc w:val="right"/>
              <w:rPr>
                <w:sz w:val="28"/>
                <w:szCs w:val="28"/>
              </w:rPr>
            </w:pPr>
            <w:r>
              <w:rPr>
                <w:sz w:val="28"/>
                <w:szCs w:val="28"/>
              </w:rPr>
              <w:t xml:space="preserve">№ </w:t>
            </w:r>
            <w:r w:rsidR="002F7AAF">
              <w:rPr>
                <w:sz w:val="28"/>
                <w:szCs w:val="28"/>
              </w:rPr>
              <w:t>327</w:t>
            </w:r>
            <w:r>
              <w:rPr>
                <w:sz w:val="28"/>
                <w:szCs w:val="28"/>
              </w:rPr>
              <w:t xml:space="preserve"> -</w:t>
            </w:r>
            <w:proofErr w:type="spellStart"/>
            <w:r>
              <w:rPr>
                <w:sz w:val="28"/>
                <w:szCs w:val="28"/>
              </w:rPr>
              <w:t>ра</w:t>
            </w:r>
            <w:proofErr w:type="spellEnd"/>
          </w:p>
        </w:tc>
      </w:tr>
    </w:tbl>
    <w:p w:rsidR="00403346" w:rsidRPr="00C01C11" w:rsidRDefault="00403346" w:rsidP="00A1609B">
      <w:pPr>
        <w:rPr>
          <w:sz w:val="28"/>
          <w:szCs w:val="28"/>
        </w:rPr>
      </w:pPr>
    </w:p>
    <w:tbl>
      <w:tblPr>
        <w:tblStyle w:val="a7"/>
        <w:tblW w:w="0" w:type="auto"/>
        <w:tblLook w:val="01E0" w:firstRow="1" w:lastRow="1" w:firstColumn="1" w:lastColumn="1" w:noHBand="0" w:noVBand="0"/>
      </w:tblPr>
      <w:tblGrid>
        <w:gridCol w:w="5369"/>
      </w:tblGrid>
      <w:tr w:rsidR="00403346" w:rsidRPr="00C01C11" w:rsidTr="00882FEA">
        <w:tc>
          <w:tcPr>
            <w:tcW w:w="5369" w:type="dxa"/>
            <w:tcBorders>
              <w:top w:val="nil"/>
              <w:left w:val="nil"/>
              <w:bottom w:val="nil"/>
              <w:right w:val="nil"/>
            </w:tcBorders>
          </w:tcPr>
          <w:p w:rsidR="00403346" w:rsidRDefault="00403346" w:rsidP="00882FEA">
            <w:pPr>
              <w:rPr>
                <w:b/>
                <w:sz w:val="28"/>
                <w:szCs w:val="28"/>
              </w:rPr>
            </w:pPr>
            <w:r w:rsidRPr="00C01C11">
              <w:rPr>
                <w:b/>
                <w:sz w:val="28"/>
                <w:szCs w:val="28"/>
              </w:rPr>
              <w:t>О</w:t>
            </w:r>
            <w:r w:rsidR="00A2680F">
              <w:rPr>
                <w:b/>
                <w:sz w:val="28"/>
                <w:szCs w:val="28"/>
              </w:rPr>
              <w:t>б утверждении Положения</w:t>
            </w:r>
            <w:r w:rsidRPr="00C01C11">
              <w:rPr>
                <w:b/>
                <w:sz w:val="28"/>
                <w:szCs w:val="28"/>
              </w:rPr>
              <w:t xml:space="preserve"> о комиссии по осуществлению контроля в сфере закупок </w:t>
            </w:r>
          </w:p>
          <w:p w:rsidR="00A1609B" w:rsidRPr="00C01C11" w:rsidRDefault="00A1609B" w:rsidP="00882FEA">
            <w:pPr>
              <w:rPr>
                <w:b/>
                <w:sz w:val="28"/>
                <w:szCs w:val="28"/>
              </w:rPr>
            </w:pPr>
          </w:p>
        </w:tc>
      </w:tr>
    </w:tbl>
    <w:p w:rsidR="00A1609B" w:rsidRDefault="00A1609B" w:rsidP="00403346">
      <w:pPr>
        <w:jc w:val="both"/>
        <w:rPr>
          <w:rFonts w:ascii="Times New Roman" w:hAnsi="Times New Roman" w:cs="Times New Roman"/>
          <w:sz w:val="28"/>
          <w:szCs w:val="28"/>
        </w:rPr>
      </w:pPr>
      <w:r>
        <w:rPr>
          <w:sz w:val="28"/>
          <w:szCs w:val="28"/>
        </w:rPr>
        <w:t xml:space="preserve">              </w:t>
      </w:r>
      <w:r w:rsidR="00403346" w:rsidRPr="00C01C11">
        <w:rPr>
          <w:rFonts w:ascii="Times New Roman" w:hAnsi="Times New Roman" w:cs="Times New Roman"/>
          <w:sz w:val="28"/>
          <w:szCs w:val="28"/>
        </w:rPr>
        <w:t xml:space="preserve"> В целях приведения в соответствие с требованиями действующего законодательства, руководствуясь ч.3 статьи 99 Федерального закона от 05.04.2013 № 44 – ФЗ «О контрактной системе в сфере закупок товаров, работ, услуг для обеспечения государственных и муниципальных нужд»</w:t>
      </w:r>
      <w:r w:rsidR="00601D8E" w:rsidRPr="00C01C11">
        <w:rPr>
          <w:rFonts w:ascii="Times New Roman" w:hAnsi="Times New Roman" w:cs="Times New Roman"/>
          <w:sz w:val="28"/>
          <w:szCs w:val="28"/>
        </w:rPr>
        <w:t>:</w:t>
      </w:r>
    </w:p>
    <w:p w:rsidR="00403346" w:rsidRDefault="00403346" w:rsidP="00403346">
      <w:pPr>
        <w:jc w:val="both"/>
        <w:rPr>
          <w:rFonts w:ascii="Times New Roman" w:hAnsi="Times New Roman" w:cs="Times New Roman"/>
          <w:sz w:val="28"/>
          <w:szCs w:val="28"/>
        </w:rPr>
      </w:pPr>
      <w:r w:rsidRPr="00C01C11">
        <w:rPr>
          <w:rFonts w:ascii="Times New Roman" w:hAnsi="Times New Roman" w:cs="Times New Roman"/>
          <w:sz w:val="28"/>
          <w:szCs w:val="28"/>
        </w:rPr>
        <w:t xml:space="preserve">            1. </w:t>
      </w:r>
      <w:r w:rsidR="00A2680F">
        <w:rPr>
          <w:rFonts w:ascii="Times New Roman" w:hAnsi="Times New Roman" w:cs="Times New Roman"/>
          <w:sz w:val="28"/>
          <w:szCs w:val="28"/>
        </w:rPr>
        <w:t>Утвердит</w:t>
      </w:r>
      <w:r w:rsidR="005B6E66">
        <w:rPr>
          <w:rFonts w:ascii="Times New Roman" w:hAnsi="Times New Roman" w:cs="Times New Roman"/>
          <w:sz w:val="28"/>
          <w:szCs w:val="28"/>
        </w:rPr>
        <w:t>ь</w:t>
      </w:r>
      <w:r w:rsidR="00601D8E" w:rsidRPr="00C01C11">
        <w:rPr>
          <w:rFonts w:ascii="Times New Roman" w:hAnsi="Times New Roman" w:cs="Times New Roman"/>
          <w:sz w:val="28"/>
          <w:szCs w:val="28"/>
        </w:rPr>
        <w:t xml:space="preserve"> Положение о комиссии по осуществлению контроля в сфере закупок</w:t>
      </w:r>
      <w:r w:rsidRPr="00C01C11">
        <w:rPr>
          <w:rFonts w:ascii="Times New Roman" w:hAnsi="Times New Roman" w:cs="Times New Roman"/>
          <w:sz w:val="28"/>
          <w:szCs w:val="28"/>
        </w:rPr>
        <w:t xml:space="preserve"> </w:t>
      </w:r>
      <w:r w:rsidR="002F7AAF">
        <w:rPr>
          <w:rFonts w:ascii="Times New Roman" w:hAnsi="Times New Roman" w:cs="Times New Roman"/>
          <w:sz w:val="28"/>
          <w:szCs w:val="28"/>
        </w:rPr>
        <w:t>в новой редакции (п</w:t>
      </w:r>
      <w:r w:rsidRPr="00C01C11">
        <w:rPr>
          <w:rFonts w:ascii="Times New Roman" w:hAnsi="Times New Roman" w:cs="Times New Roman"/>
          <w:sz w:val="28"/>
          <w:szCs w:val="28"/>
        </w:rPr>
        <w:t xml:space="preserve">рилагается). </w:t>
      </w:r>
    </w:p>
    <w:p w:rsidR="005B6E66" w:rsidRPr="00C01C11" w:rsidRDefault="005B6E66" w:rsidP="00403346">
      <w:pPr>
        <w:jc w:val="both"/>
        <w:rPr>
          <w:rFonts w:ascii="Times New Roman" w:hAnsi="Times New Roman" w:cs="Times New Roman"/>
          <w:sz w:val="28"/>
          <w:szCs w:val="28"/>
        </w:rPr>
      </w:pPr>
      <w:r>
        <w:rPr>
          <w:rFonts w:ascii="Times New Roman" w:hAnsi="Times New Roman" w:cs="Times New Roman"/>
          <w:sz w:val="28"/>
          <w:szCs w:val="28"/>
        </w:rPr>
        <w:t xml:space="preserve">            2. Считать утратившим силу п.4 распоряжения Администрации Краснохолмского района  от 26.02.2014 № 37-ра «О муниципальном органе контроля в сфере закупок».</w:t>
      </w:r>
    </w:p>
    <w:p w:rsidR="00C01C11" w:rsidRPr="00C01C11" w:rsidRDefault="00A1609B" w:rsidP="00403346">
      <w:pPr>
        <w:jc w:val="both"/>
        <w:rPr>
          <w:rFonts w:ascii="Times New Roman" w:hAnsi="Times New Roman" w:cs="Times New Roman"/>
          <w:sz w:val="28"/>
          <w:szCs w:val="28"/>
        </w:rPr>
      </w:pPr>
      <w:r>
        <w:rPr>
          <w:rFonts w:ascii="Times New Roman" w:hAnsi="Times New Roman" w:cs="Times New Roman"/>
          <w:sz w:val="28"/>
          <w:szCs w:val="28"/>
        </w:rPr>
        <w:t xml:space="preserve">           </w:t>
      </w:r>
      <w:r w:rsidR="00C01C11" w:rsidRPr="00C01C11">
        <w:rPr>
          <w:rFonts w:ascii="Times New Roman" w:hAnsi="Times New Roman" w:cs="Times New Roman"/>
          <w:sz w:val="28"/>
          <w:szCs w:val="28"/>
        </w:rPr>
        <w:t xml:space="preserve"> 2. Настоящее распоряжение вступает в силу со дня его подписания.</w:t>
      </w:r>
    </w:p>
    <w:p w:rsidR="00C01C11" w:rsidRPr="00C01C11" w:rsidRDefault="00C01C11" w:rsidP="00403346">
      <w:pPr>
        <w:jc w:val="both"/>
        <w:rPr>
          <w:rFonts w:ascii="Times New Roman" w:hAnsi="Times New Roman" w:cs="Times New Roman"/>
          <w:sz w:val="28"/>
          <w:szCs w:val="28"/>
        </w:rPr>
      </w:pPr>
      <w:r w:rsidRPr="00C01C11">
        <w:rPr>
          <w:rFonts w:ascii="Times New Roman" w:hAnsi="Times New Roman" w:cs="Times New Roman"/>
          <w:sz w:val="28"/>
          <w:szCs w:val="28"/>
        </w:rPr>
        <w:t xml:space="preserve">          </w:t>
      </w:r>
      <w:r w:rsidR="00A1609B">
        <w:rPr>
          <w:rFonts w:ascii="Times New Roman" w:hAnsi="Times New Roman" w:cs="Times New Roman"/>
          <w:sz w:val="28"/>
          <w:szCs w:val="28"/>
        </w:rPr>
        <w:t xml:space="preserve"> </w:t>
      </w:r>
      <w:r w:rsidRPr="00C01C11">
        <w:rPr>
          <w:rFonts w:ascii="Times New Roman" w:hAnsi="Times New Roman" w:cs="Times New Roman"/>
          <w:sz w:val="28"/>
          <w:szCs w:val="28"/>
        </w:rPr>
        <w:t xml:space="preserve"> 3. </w:t>
      </w:r>
      <w:proofErr w:type="gramStart"/>
      <w:r w:rsidRPr="00C01C11">
        <w:rPr>
          <w:rFonts w:ascii="Times New Roman" w:hAnsi="Times New Roman" w:cs="Times New Roman"/>
          <w:sz w:val="28"/>
          <w:szCs w:val="28"/>
        </w:rPr>
        <w:t>Контроль за</w:t>
      </w:r>
      <w:proofErr w:type="gramEnd"/>
      <w:r w:rsidRPr="00C01C11">
        <w:rPr>
          <w:rFonts w:ascii="Times New Roman" w:hAnsi="Times New Roman" w:cs="Times New Roman"/>
          <w:sz w:val="28"/>
          <w:szCs w:val="28"/>
        </w:rPr>
        <w:t xml:space="preserve"> исполнением распоряжения возложить на</w:t>
      </w:r>
      <w:r>
        <w:rPr>
          <w:rFonts w:ascii="Times New Roman" w:hAnsi="Times New Roman" w:cs="Times New Roman"/>
          <w:sz w:val="28"/>
          <w:szCs w:val="28"/>
        </w:rPr>
        <w:t xml:space="preserve"> С.С. Куликову,</w:t>
      </w:r>
      <w:r w:rsidRPr="00C01C11">
        <w:rPr>
          <w:rFonts w:ascii="Times New Roman" w:hAnsi="Times New Roman" w:cs="Times New Roman"/>
          <w:sz w:val="28"/>
          <w:szCs w:val="28"/>
        </w:rPr>
        <w:t xml:space="preserve"> заведующую финансовым отделом, заместителя Главы администрации района по финансам и экономике</w:t>
      </w:r>
      <w:r>
        <w:rPr>
          <w:rFonts w:ascii="Times New Roman" w:hAnsi="Times New Roman" w:cs="Times New Roman"/>
          <w:sz w:val="28"/>
          <w:szCs w:val="28"/>
        </w:rPr>
        <w:t>.</w:t>
      </w:r>
    </w:p>
    <w:tbl>
      <w:tblPr>
        <w:tblStyle w:val="a7"/>
        <w:tblW w:w="0" w:type="auto"/>
        <w:tblLook w:val="01E0" w:firstRow="1" w:lastRow="1" w:firstColumn="1" w:lastColumn="1" w:noHBand="0" w:noVBand="0"/>
      </w:tblPr>
      <w:tblGrid>
        <w:gridCol w:w="4785"/>
        <w:gridCol w:w="4785"/>
      </w:tblGrid>
      <w:tr w:rsidR="00A1609B" w:rsidRPr="00C01C11" w:rsidTr="00882FEA">
        <w:tc>
          <w:tcPr>
            <w:tcW w:w="4785" w:type="dxa"/>
            <w:tcBorders>
              <w:top w:val="nil"/>
              <w:left w:val="nil"/>
              <w:bottom w:val="nil"/>
              <w:right w:val="nil"/>
            </w:tcBorders>
          </w:tcPr>
          <w:p w:rsidR="00A1609B" w:rsidRDefault="00A1609B" w:rsidP="00882FEA">
            <w:pPr>
              <w:jc w:val="both"/>
              <w:rPr>
                <w:sz w:val="28"/>
                <w:szCs w:val="28"/>
              </w:rPr>
            </w:pPr>
          </w:p>
          <w:p w:rsidR="00A1609B" w:rsidRDefault="00A1609B" w:rsidP="00882FEA">
            <w:pPr>
              <w:jc w:val="both"/>
              <w:rPr>
                <w:sz w:val="28"/>
                <w:szCs w:val="28"/>
              </w:rPr>
            </w:pPr>
          </w:p>
          <w:p w:rsidR="00A1609B" w:rsidRPr="00C01C11" w:rsidRDefault="00A1609B" w:rsidP="00882FEA">
            <w:pPr>
              <w:jc w:val="both"/>
              <w:rPr>
                <w:sz w:val="28"/>
                <w:szCs w:val="28"/>
              </w:rPr>
            </w:pPr>
            <w:r w:rsidRPr="00C01C11">
              <w:rPr>
                <w:sz w:val="28"/>
                <w:szCs w:val="28"/>
              </w:rPr>
              <w:t>Глава района</w:t>
            </w:r>
          </w:p>
        </w:tc>
        <w:tc>
          <w:tcPr>
            <w:tcW w:w="4785" w:type="dxa"/>
            <w:tcBorders>
              <w:top w:val="nil"/>
              <w:left w:val="nil"/>
              <w:bottom w:val="nil"/>
              <w:right w:val="nil"/>
            </w:tcBorders>
          </w:tcPr>
          <w:p w:rsidR="00A1609B" w:rsidRDefault="00A1609B" w:rsidP="00882FEA">
            <w:pPr>
              <w:jc w:val="right"/>
              <w:rPr>
                <w:sz w:val="28"/>
                <w:szCs w:val="28"/>
              </w:rPr>
            </w:pPr>
          </w:p>
          <w:p w:rsidR="00A1609B" w:rsidRDefault="00A1609B" w:rsidP="00882FEA">
            <w:pPr>
              <w:jc w:val="right"/>
              <w:rPr>
                <w:sz w:val="28"/>
                <w:szCs w:val="28"/>
              </w:rPr>
            </w:pPr>
          </w:p>
          <w:p w:rsidR="00A1609B" w:rsidRPr="00C01C11" w:rsidRDefault="00A1609B" w:rsidP="00882FEA">
            <w:pPr>
              <w:jc w:val="right"/>
              <w:rPr>
                <w:sz w:val="28"/>
                <w:szCs w:val="28"/>
              </w:rPr>
            </w:pPr>
            <w:r w:rsidRPr="00C01C11">
              <w:rPr>
                <w:sz w:val="28"/>
                <w:szCs w:val="28"/>
              </w:rPr>
              <w:t>В.Ю. Журавлев</w:t>
            </w:r>
          </w:p>
        </w:tc>
      </w:tr>
    </w:tbl>
    <w:p w:rsidR="00A1609B" w:rsidRPr="00C01C11" w:rsidRDefault="00A1609B" w:rsidP="00A1609B">
      <w:pPr>
        <w:ind w:firstLine="1080"/>
        <w:jc w:val="both"/>
        <w:rPr>
          <w:sz w:val="28"/>
          <w:szCs w:val="28"/>
        </w:rPr>
      </w:pPr>
    </w:p>
    <w:p w:rsidR="00A1609B" w:rsidRPr="00C01C11" w:rsidRDefault="00A1609B" w:rsidP="00A1609B">
      <w:pPr>
        <w:ind w:firstLine="1080"/>
        <w:jc w:val="both"/>
        <w:rPr>
          <w:sz w:val="28"/>
          <w:szCs w:val="28"/>
        </w:rPr>
      </w:pPr>
    </w:p>
    <w:p w:rsidR="00403346" w:rsidRPr="00C01C11" w:rsidRDefault="00403346" w:rsidP="00403346">
      <w:pPr>
        <w:ind w:firstLine="1080"/>
        <w:jc w:val="both"/>
        <w:rPr>
          <w:sz w:val="28"/>
          <w:szCs w:val="28"/>
        </w:rPr>
      </w:pPr>
    </w:p>
    <w:p w:rsidR="00403346" w:rsidRPr="00C01C11" w:rsidRDefault="00403346" w:rsidP="00403346">
      <w:pPr>
        <w:ind w:firstLine="1080"/>
        <w:jc w:val="both"/>
        <w:rPr>
          <w:sz w:val="28"/>
          <w:szCs w:val="28"/>
        </w:rPr>
      </w:pPr>
    </w:p>
    <w:p w:rsidR="00403346" w:rsidRPr="00C01C11" w:rsidRDefault="00403346" w:rsidP="00403346">
      <w:pPr>
        <w:ind w:firstLine="1080"/>
        <w:jc w:val="both"/>
        <w:rPr>
          <w:sz w:val="28"/>
          <w:szCs w:val="28"/>
        </w:rPr>
      </w:pPr>
    </w:p>
    <w:p w:rsidR="00403346" w:rsidRPr="00C01C11" w:rsidRDefault="00403346" w:rsidP="00403346">
      <w:pPr>
        <w:ind w:firstLine="1080"/>
        <w:jc w:val="both"/>
        <w:rPr>
          <w:sz w:val="28"/>
          <w:szCs w:val="28"/>
        </w:rPr>
      </w:pPr>
    </w:p>
    <w:tbl>
      <w:tblPr>
        <w:tblStyle w:val="a7"/>
        <w:tblW w:w="0" w:type="auto"/>
        <w:tblLook w:val="01E0" w:firstRow="1" w:lastRow="1" w:firstColumn="1" w:lastColumn="1" w:noHBand="0" w:noVBand="0"/>
      </w:tblPr>
      <w:tblGrid>
        <w:gridCol w:w="4785"/>
        <w:gridCol w:w="4785"/>
      </w:tblGrid>
      <w:tr w:rsidR="00403346" w:rsidRPr="00C01C11" w:rsidTr="00882FEA">
        <w:tc>
          <w:tcPr>
            <w:tcW w:w="4785" w:type="dxa"/>
            <w:tcBorders>
              <w:top w:val="nil"/>
              <w:left w:val="nil"/>
              <w:bottom w:val="nil"/>
              <w:right w:val="nil"/>
            </w:tcBorders>
          </w:tcPr>
          <w:p w:rsidR="00403346" w:rsidRPr="00C01C11" w:rsidRDefault="00403346" w:rsidP="00882FEA">
            <w:pPr>
              <w:jc w:val="both"/>
              <w:rPr>
                <w:sz w:val="28"/>
                <w:szCs w:val="28"/>
              </w:rPr>
            </w:pPr>
          </w:p>
        </w:tc>
        <w:tc>
          <w:tcPr>
            <w:tcW w:w="4785" w:type="dxa"/>
            <w:tcBorders>
              <w:top w:val="nil"/>
              <w:left w:val="nil"/>
              <w:bottom w:val="nil"/>
              <w:right w:val="nil"/>
            </w:tcBorders>
          </w:tcPr>
          <w:p w:rsidR="00403346" w:rsidRPr="00C01C11" w:rsidRDefault="00403346" w:rsidP="00882FEA">
            <w:pPr>
              <w:jc w:val="right"/>
              <w:rPr>
                <w:sz w:val="28"/>
                <w:szCs w:val="28"/>
              </w:rPr>
            </w:pPr>
          </w:p>
        </w:tc>
      </w:tr>
    </w:tbl>
    <w:p w:rsidR="00403346" w:rsidRPr="00C01C11" w:rsidRDefault="00403346" w:rsidP="00403346">
      <w:pPr>
        <w:ind w:firstLine="1080"/>
        <w:jc w:val="both"/>
        <w:rPr>
          <w:sz w:val="28"/>
          <w:szCs w:val="28"/>
        </w:rPr>
      </w:pPr>
    </w:p>
    <w:p w:rsidR="00403346" w:rsidRPr="00C01C11" w:rsidRDefault="00403346" w:rsidP="00403346">
      <w:pPr>
        <w:ind w:firstLine="1080"/>
        <w:jc w:val="both"/>
        <w:rPr>
          <w:sz w:val="28"/>
          <w:szCs w:val="28"/>
        </w:rPr>
      </w:pPr>
    </w:p>
    <w:tbl>
      <w:tblPr>
        <w:tblStyle w:val="a7"/>
        <w:tblW w:w="0" w:type="auto"/>
        <w:tblLook w:val="01E0" w:firstRow="1" w:lastRow="1" w:firstColumn="1" w:lastColumn="1" w:noHBand="0" w:noVBand="0"/>
      </w:tblPr>
      <w:tblGrid>
        <w:gridCol w:w="4785"/>
        <w:gridCol w:w="4785"/>
      </w:tblGrid>
      <w:tr w:rsidR="00403346" w:rsidRPr="00C01C11" w:rsidTr="00882FEA">
        <w:tc>
          <w:tcPr>
            <w:tcW w:w="4785" w:type="dxa"/>
            <w:tcBorders>
              <w:top w:val="nil"/>
              <w:left w:val="nil"/>
              <w:bottom w:val="nil"/>
              <w:right w:val="nil"/>
            </w:tcBorders>
          </w:tcPr>
          <w:p w:rsidR="00403346" w:rsidRPr="00C01C11" w:rsidRDefault="00403346" w:rsidP="00403346">
            <w:pPr>
              <w:jc w:val="both"/>
              <w:rPr>
                <w:sz w:val="28"/>
                <w:szCs w:val="28"/>
              </w:rPr>
            </w:pPr>
          </w:p>
        </w:tc>
        <w:tc>
          <w:tcPr>
            <w:tcW w:w="4785" w:type="dxa"/>
            <w:tcBorders>
              <w:top w:val="nil"/>
              <w:left w:val="nil"/>
              <w:bottom w:val="nil"/>
              <w:right w:val="nil"/>
            </w:tcBorders>
          </w:tcPr>
          <w:p w:rsidR="00403346" w:rsidRPr="00C01C11" w:rsidRDefault="00403346" w:rsidP="00403346">
            <w:pPr>
              <w:rPr>
                <w:sz w:val="28"/>
                <w:szCs w:val="28"/>
              </w:rPr>
            </w:pPr>
          </w:p>
        </w:tc>
      </w:tr>
    </w:tbl>
    <w:p w:rsidR="00403346" w:rsidRPr="00C01C11" w:rsidRDefault="00403346" w:rsidP="00403346">
      <w:pPr>
        <w:ind w:firstLine="1080"/>
        <w:jc w:val="both"/>
        <w:rPr>
          <w:sz w:val="28"/>
          <w:szCs w:val="28"/>
        </w:rPr>
      </w:pPr>
    </w:p>
    <w:p w:rsidR="00403346" w:rsidRPr="00C01C11" w:rsidRDefault="00403346" w:rsidP="00403346">
      <w:pPr>
        <w:ind w:firstLine="1080"/>
        <w:jc w:val="both"/>
        <w:rPr>
          <w:sz w:val="28"/>
          <w:szCs w:val="28"/>
        </w:rPr>
      </w:pPr>
    </w:p>
    <w:p w:rsidR="00403346" w:rsidRPr="00C01C11" w:rsidRDefault="00403346" w:rsidP="00403346">
      <w:pPr>
        <w:ind w:firstLine="1080"/>
        <w:jc w:val="both"/>
        <w:rPr>
          <w:sz w:val="28"/>
          <w:szCs w:val="28"/>
        </w:rPr>
      </w:pPr>
    </w:p>
    <w:p w:rsidR="00403346" w:rsidRPr="00C01C11" w:rsidRDefault="00403346" w:rsidP="00403346">
      <w:pPr>
        <w:widowControl w:val="0"/>
        <w:autoSpaceDE w:val="0"/>
        <w:autoSpaceDN w:val="0"/>
        <w:adjustRightInd w:val="0"/>
        <w:rPr>
          <w:rFonts w:eastAsia="Calibri"/>
          <w:sz w:val="28"/>
          <w:szCs w:val="28"/>
        </w:rPr>
      </w:pPr>
    </w:p>
    <w:p w:rsidR="00403346" w:rsidRPr="00C01C11" w:rsidRDefault="00403346" w:rsidP="00403346">
      <w:pPr>
        <w:widowControl w:val="0"/>
        <w:autoSpaceDE w:val="0"/>
        <w:autoSpaceDN w:val="0"/>
        <w:adjustRightInd w:val="0"/>
        <w:rPr>
          <w:rFonts w:eastAsia="Calibri"/>
          <w:sz w:val="28"/>
          <w:szCs w:val="28"/>
        </w:rPr>
      </w:pPr>
    </w:p>
    <w:p w:rsidR="00403346" w:rsidRPr="00C01C11" w:rsidRDefault="00403346" w:rsidP="00403346">
      <w:pPr>
        <w:widowControl w:val="0"/>
        <w:autoSpaceDE w:val="0"/>
        <w:autoSpaceDN w:val="0"/>
        <w:adjustRightInd w:val="0"/>
        <w:rPr>
          <w:rFonts w:eastAsia="Calibri"/>
          <w:sz w:val="28"/>
          <w:szCs w:val="28"/>
        </w:rPr>
      </w:pPr>
    </w:p>
    <w:p w:rsidR="00403346" w:rsidRDefault="00403346" w:rsidP="00403346">
      <w:pPr>
        <w:widowControl w:val="0"/>
        <w:autoSpaceDE w:val="0"/>
        <w:autoSpaceDN w:val="0"/>
        <w:adjustRightInd w:val="0"/>
        <w:rPr>
          <w:rFonts w:eastAsia="Calibri"/>
          <w:sz w:val="28"/>
          <w:szCs w:val="28"/>
        </w:rPr>
      </w:pPr>
    </w:p>
    <w:p w:rsidR="00403346" w:rsidRDefault="00403346" w:rsidP="00403346">
      <w:pPr>
        <w:widowControl w:val="0"/>
        <w:autoSpaceDE w:val="0"/>
        <w:autoSpaceDN w:val="0"/>
        <w:adjustRightInd w:val="0"/>
        <w:rPr>
          <w:rFonts w:eastAsia="Calibri"/>
          <w:sz w:val="28"/>
          <w:szCs w:val="28"/>
        </w:rPr>
      </w:pPr>
    </w:p>
    <w:p w:rsidR="00403346" w:rsidRDefault="00403346" w:rsidP="00403346">
      <w:pPr>
        <w:widowControl w:val="0"/>
        <w:autoSpaceDE w:val="0"/>
        <w:autoSpaceDN w:val="0"/>
        <w:adjustRightInd w:val="0"/>
        <w:rPr>
          <w:rFonts w:eastAsia="Calibri"/>
          <w:sz w:val="28"/>
          <w:szCs w:val="28"/>
        </w:rPr>
      </w:pPr>
    </w:p>
    <w:p w:rsidR="00403346" w:rsidRDefault="00403346" w:rsidP="00403346">
      <w:pPr>
        <w:widowControl w:val="0"/>
        <w:autoSpaceDE w:val="0"/>
        <w:autoSpaceDN w:val="0"/>
        <w:adjustRightInd w:val="0"/>
        <w:rPr>
          <w:rFonts w:eastAsia="Calibri"/>
          <w:sz w:val="28"/>
          <w:szCs w:val="28"/>
        </w:rPr>
      </w:pPr>
    </w:p>
    <w:p w:rsidR="00403346" w:rsidRDefault="00403346" w:rsidP="00403346">
      <w:pPr>
        <w:widowControl w:val="0"/>
        <w:autoSpaceDE w:val="0"/>
        <w:autoSpaceDN w:val="0"/>
        <w:adjustRightInd w:val="0"/>
        <w:rPr>
          <w:rFonts w:eastAsia="Calibri"/>
          <w:sz w:val="28"/>
          <w:szCs w:val="28"/>
        </w:rPr>
      </w:pPr>
    </w:p>
    <w:p w:rsidR="00403346" w:rsidRDefault="00403346" w:rsidP="00403346">
      <w:pPr>
        <w:widowControl w:val="0"/>
        <w:autoSpaceDE w:val="0"/>
        <w:autoSpaceDN w:val="0"/>
        <w:adjustRightInd w:val="0"/>
        <w:rPr>
          <w:rFonts w:eastAsia="Calibri"/>
          <w:sz w:val="28"/>
          <w:szCs w:val="28"/>
        </w:rPr>
      </w:pPr>
    </w:p>
    <w:p w:rsidR="00403346" w:rsidRDefault="00403346" w:rsidP="00403346">
      <w:pPr>
        <w:widowControl w:val="0"/>
        <w:autoSpaceDE w:val="0"/>
        <w:autoSpaceDN w:val="0"/>
        <w:adjustRightInd w:val="0"/>
        <w:rPr>
          <w:rFonts w:eastAsia="Calibri"/>
          <w:sz w:val="28"/>
          <w:szCs w:val="28"/>
        </w:rPr>
      </w:pPr>
    </w:p>
    <w:p w:rsidR="00403346" w:rsidRDefault="00403346" w:rsidP="00403346">
      <w:pPr>
        <w:widowControl w:val="0"/>
        <w:autoSpaceDE w:val="0"/>
        <w:autoSpaceDN w:val="0"/>
        <w:adjustRightInd w:val="0"/>
        <w:rPr>
          <w:rFonts w:eastAsia="Calibri"/>
          <w:sz w:val="28"/>
          <w:szCs w:val="28"/>
        </w:rPr>
      </w:pPr>
    </w:p>
    <w:p w:rsidR="00403346" w:rsidRPr="00C75AE3" w:rsidRDefault="00403346" w:rsidP="00403346">
      <w:pPr>
        <w:widowControl w:val="0"/>
        <w:autoSpaceDE w:val="0"/>
        <w:autoSpaceDN w:val="0"/>
        <w:adjustRightInd w:val="0"/>
        <w:rPr>
          <w:rFonts w:eastAsia="Calibri"/>
          <w:sz w:val="28"/>
          <w:szCs w:val="28"/>
        </w:rPr>
      </w:pPr>
    </w:p>
    <w:p w:rsidR="00B404C4" w:rsidRPr="00403346" w:rsidRDefault="00B404C4" w:rsidP="00403346">
      <w:pPr>
        <w:rPr>
          <w:lang w:eastAsia="ru-RU"/>
        </w:rPr>
      </w:pPr>
    </w:p>
    <w:sectPr w:rsidR="00B404C4" w:rsidRPr="0040334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2943" w:rsidRDefault="00362943" w:rsidP="00A1609B">
      <w:pPr>
        <w:spacing w:after="0" w:line="240" w:lineRule="auto"/>
      </w:pPr>
      <w:r>
        <w:separator/>
      </w:r>
    </w:p>
  </w:endnote>
  <w:endnote w:type="continuationSeparator" w:id="0">
    <w:p w:rsidR="00362943" w:rsidRDefault="00362943" w:rsidP="00A160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2943" w:rsidRDefault="00362943" w:rsidP="00A1609B">
      <w:pPr>
        <w:spacing w:after="0" w:line="240" w:lineRule="auto"/>
      </w:pPr>
      <w:r>
        <w:separator/>
      </w:r>
    </w:p>
  </w:footnote>
  <w:footnote w:type="continuationSeparator" w:id="0">
    <w:p w:rsidR="00362943" w:rsidRDefault="00362943" w:rsidP="00A1609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633E"/>
    <w:rsid w:val="00006A33"/>
    <w:rsid w:val="00126F3B"/>
    <w:rsid w:val="00270F68"/>
    <w:rsid w:val="002F7AAF"/>
    <w:rsid w:val="00301317"/>
    <w:rsid w:val="00336EFF"/>
    <w:rsid w:val="00362943"/>
    <w:rsid w:val="00403346"/>
    <w:rsid w:val="0045041C"/>
    <w:rsid w:val="004E454A"/>
    <w:rsid w:val="004E7385"/>
    <w:rsid w:val="005B6E66"/>
    <w:rsid w:val="005E7CE6"/>
    <w:rsid w:val="00601D8E"/>
    <w:rsid w:val="006B4978"/>
    <w:rsid w:val="007A633E"/>
    <w:rsid w:val="007F2330"/>
    <w:rsid w:val="00846B8C"/>
    <w:rsid w:val="00854E87"/>
    <w:rsid w:val="00A1609B"/>
    <w:rsid w:val="00A17D7D"/>
    <w:rsid w:val="00A2680F"/>
    <w:rsid w:val="00B0129D"/>
    <w:rsid w:val="00B35E36"/>
    <w:rsid w:val="00B404C4"/>
    <w:rsid w:val="00BD6BB1"/>
    <w:rsid w:val="00C01C11"/>
    <w:rsid w:val="00C16759"/>
    <w:rsid w:val="00C269B3"/>
    <w:rsid w:val="00C71DDD"/>
    <w:rsid w:val="00D70A81"/>
    <w:rsid w:val="00D74642"/>
    <w:rsid w:val="00DA60F4"/>
    <w:rsid w:val="00DC519D"/>
    <w:rsid w:val="00E74798"/>
    <w:rsid w:val="00E824DB"/>
    <w:rsid w:val="00EB6ECD"/>
    <w:rsid w:val="00F81A4C"/>
    <w:rsid w:val="00FB3A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A63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7A633E"/>
    <w:rPr>
      <w:b/>
      <w:bCs/>
    </w:rPr>
  </w:style>
  <w:style w:type="paragraph" w:styleId="a5">
    <w:name w:val="Balloon Text"/>
    <w:basedOn w:val="a"/>
    <w:link w:val="a6"/>
    <w:uiPriority w:val="99"/>
    <w:semiHidden/>
    <w:unhideWhenUsed/>
    <w:rsid w:val="005E7CE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E7CE6"/>
    <w:rPr>
      <w:rFonts w:ascii="Tahoma" w:hAnsi="Tahoma" w:cs="Tahoma"/>
      <w:sz w:val="16"/>
      <w:szCs w:val="16"/>
    </w:rPr>
  </w:style>
  <w:style w:type="paragraph" w:customStyle="1" w:styleId="p6">
    <w:name w:val="p6"/>
    <w:basedOn w:val="a"/>
    <w:rsid w:val="00B404C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
    <w:name w:val="p4"/>
    <w:basedOn w:val="a"/>
    <w:rsid w:val="00B404C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B404C4"/>
  </w:style>
  <w:style w:type="paragraph" w:customStyle="1" w:styleId="p5">
    <w:name w:val="p5"/>
    <w:basedOn w:val="a"/>
    <w:rsid w:val="00B404C4"/>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7">
    <w:name w:val="Table Grid"/>
    <w:basedOn w:val="a1"/>
    <w:rsid w:val="0040334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unhideWhenUsed/>
    <w:rsid w:val="00A1609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A1609B"/>
  </w:style>
  <w:style w:type="paragraph" w:styleId="aa">
    <w:name w:val="footer"/>
    <w:basedOn w:val="a"/>
    <w:link w:val="ab"/>
    <w:uiPriority w:val="99"/>
    <w:unhideWhenUsed/>
    <w:rsid w:val="00A1609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A1609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A63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7A633E"/>
    <w:rPr>
      <w:b/>
      <w:bCs/>
    </w:rPr>
  </w:style>
  <w:style w:type="paragraph" w:styleId="a5">
    <w:name w:val="Balloon Text"/>
    <w:basedOn w:val="a"/>
    <w:link w:val="a6"/>
    <w:uiPriority w:val="99"/>
    <w:semiHidden/>
    <w:unhideWhenUsed/>
    <w:rsid w:val="005E7CE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E7CE6"/>
    <w:rPr>
      <w:rFonts w:ascii="Tahoma" w:hAnsi="Tahoma" w:cs="Tahoma"/>
      <w:sz w:val="16"/>
      <w:szCs w:val="16"/>
    </w:rPr>
  </w:style>
  <w:style w:type="paragraph" w:customStyle="1" w:styleId="p6">
    <w:name w:val="p6"/>
    <w:basedOn w:val="a"/>
    <w:rsid w:val="00B404C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
    <w:name w:val="p4"/>
    <w:basedOn w:val="a"/>
    <w:rsid w:val="00B404C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B404C4"/>
  </w:style>
  <w:style w:type="paragraph" w:customStyle="1" w:styleId="p5">
    <w:name w:val="p5"/>
    <w:basedOn w:val="a"/>
    <w:rsid w:val="00B404C4"/>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7">
    <w:name w:val="Table Grid"/>
    <w:basedOn w:val="a1"/>
    <w:rsid w:val="0040334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unhideWhenUsed/>
    <w:rsid w:val="00A1609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A1609B"/>
  </w:style>
  <w:style w:type="paragraph" w:styleId="aa">
    <w:name w:val="footer"/>
    <w:basedOn w:val="a"/>
    <w:link w:val="ab"/>
    <w:uiPriority w:val="99"/>
    <w:unhideWhenUsed/>
    <w:rsid w:val="00A1609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A160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8990159">
      <w:bodyDiv w:val="1"/>
      <w:marLeft w:val="0"/>
      <w:marRight w:val="0"/>
      <w:marTop w:val="0"/>
      <w:marBottom w:val="0"/>
      <w:divBdr>
        <w:top w:val="none" w:sz="0" w:space="0" w:color="auto"/>
        <w:left w:val="none" w:sz="0" w:space="0" w:color="auto"/>
        <w:bottom w:val="none" w:sz="0" w:space="0" w:color="auto"/>
        <w:right w:val="none" w:sz="0" w:space="0" w:color="auto"/>
      </w:divBdr>
      <w:divsChild>
        <w:div w:id="1783723664">
          <w:marLeft w:val="0"/>
          <w:marRight w:val="0"/>
          <w:marTop w:val="0"/>
          <w:marBottom w:val="0"/>
          <w:divBdr>
            <w:top w:val="none" w:sz="0" w:space="0" w:color="auto"/>
            <w:left w:val="none" w:sz="0" w:space="0" w:color="auto"/>
            <w:bottom w:val="none" w:sz="0" w:space="0" w:color="auto"/>
            <w:right w:val="none" w:sz="0" w:space="0" w:color="auto"/>
          </w:divBdr>
          <w:divsChild>
            <w:div w:id="1345933448">
              <w:marLeft w:val="4125"/>
              <w:marRight w:val="4125"/>
              <w:marTop w:val="0"/>
              <w:marBottom w:val="300"/>
              <w:divBdr>
                <w:top w:val="none" w:sz="0" w:space="0" w:color="auto"/>
                <w:left w:val="none" w:sz="0" w:space="0" w:color="auto"/>
                <w:bottom w:val="none" w:sz="0" w:space="0" w:color="auto"/>
                <w:right w:val="none" w:sz="0" w:space="0" w:color="auto"/>
              </w:divBdr>
            </w:div>
            <w:div w:id="1250239632">
              <w:marLeft w:val="0"/>
              <w:marRight w:val="0"/>
              <w:marTop w:val="0"/>
              <w:marBottom w:val="0"/>
              <w:divBdr>
                <w:top w:val="none" w:sz="0" w:space="0" w:color="auto"/>
                <w:left w:val="none" w:sz="0" w:space="0" w:color="auto"/>
                <w:bottom w:val="none" w:sz="0" w:space="0" w:color="auto"/>
                <w:right w:val="none" w:sz="0" w:space="0" w:color="auto"/>
              </w:divBdr>
              <w:divsChild>
                <w:div w:id="188766810">
                  <w:marLeft w:val="525"/>
                  <w:marRight w:val="750"/>
                  <w:marTop w:val="135"/>
                  <w:marBottom w:val="0"/>
                  <w:divBdr>
                    <w:top w:val="none" w:sz="0" w:space="0" w:color="auto"/>
                    <w:left w:val="none" w:sz="0" w:space="0" w:color="auto"/>
                    <w:bottom w:val="none" w:sz="0" w:space="0" w:color="auto"/>
                    <w:right w:val="none" w:sz="0" w:space="0" w:color="auto"/>
                  </w:divBdr>
                </w:div>
                <w:div w:id="1622375651">
                  <w:marLeft w:val="0"/>
                  <w:marRight w:val="600"/>
                  <w:marTop w:val="135"/>
                  <w:marBottom w:val="0"/>
                  <w:divBdr>
                    <w:top w:val="none" w:sz="0" w:space="0" w:color="auto"/>
                    <w:left w:val="none" w:sz="0" w:space="0" w:color="auto"/>
                    <w:bottom w:val="none" w:sz="0" w:space="0" w:color="auto"/>
                    <w:right w:val="none" w:sz="0" w:space="0" w:color="auto"/>
                  </w:divBdr>
                </w:div>
              </w:divsChild>
            </w:div>
            <w:div w:id="1011109322">
              <w:marLeft w:val="0"/>
              <w:marRight w:val="300"/>
              <w:marTop w:val="150"/>
              <w:marBottom w:val="150"/>
              <w:divBdr>
                <w:top w:val="none" w:sz="0" w:space="0" w:color="auto"/>
                <w:left w:val="none" w:sz="0" w:space="0" w:color="auto"/>
                <w:bottom w:val="none" w:sz="0" w:space="0" w:color="auto"/>
                <w:right w:val="none" w:sz="0" w:space="0" w:color="auto"/>
              </w:divBdr>
            </w:div>
          </w:divsChild>
        </w:div>
      </w:divsChild>
    </w:div>
    <w:div w:id="817917111">
      <w:bodyDiv w:val="1"/>
      <w:marLeft w:val="0"/>
      <w:marRight w:val="0"/>
      <w:marTop w:val="0"/>
      <w:marBottom w:val="0"/>
      <w:divBdr>
        <w:top w:val="none" w:sz="0" w:space="0" w:color="auto"/>
        <w:left w:val="none" w:sz="0" w:space="0" w:color="auto"/>
        <w:bottom w:val="none" w:sz="0" w:space="0" w:color="auto"/>
        <w:right w:val="none" w:sz="0" w:space="0" w:color="auto"/>
      </w:divBdr>
      <w:divsChild>
        <w:div w:id="1032537097">
          <w:marLeft w:val="0"/>
          <w:marRight w:val="0"/>
          <w:marTop w:val="0"/>
          <w:marBottom w:val="0"/>
          <w:divBdr>
            <w:top w:val="none" w:sz="0" w:space="0" w:color="auto"/>
            <w:left w:val="none" w:sz="0" w:space="0" w:color="auto"/>
            <w:bottom w:val="none" w:sz="0" w:space="0" w:color="auto"/>
            <w:right w:val="none" w:sz="0" w:space="0" w:color="auto"/>
          </w:divBdr>
          <w:divsChild>
            <w:div w:id="686103732">
              <w:marLeft w:val="4125"/>
              <w:marRight w:val="4125"/>
              <w:marTop w:val="0"/>
              <w:marBottom w:val="300"/>
              <w:divBdr>
                <w:top w:val="none" w:sz="0" w:space="0" w:color="auto"/>
                <w:left w:val="none" w:sz="0" w:space="0" w:color="auto"/>
                <w:bottom w:val="none" w:sz="0" w:space="0" w:color="auto"/>
                <w:right w:val="none" w:sz="0" w:space="0" w:color="auto"/>
              </w:divBdr>
            </w:div>
          </w:divsChild>
        </w:div>
      </w:divsChild>
    </w:div>
    <w:div w:id="1115561674">
      <w:bodyDiv w:val="1"/>
      <w:marLeft w:val="0"/>
      <w:marRight w:val="0"/>
      <w:marTop w:val="0"/>
      <w:marBottom w:val="0"/>
      <w:divBdr>
        <w:top w:val="none" w:sz="0" w:space="0" w:color="auto"/>
        <w:left w:val="none" w:sz="0" w:space="0" w:color="auto"/>
        <w:bottom w:val="none" w:sz="0" w:space="0" w:color="auto"/>
        <w:right w:val="none" w:sz="0" w:space="0" w:color="auto"/>
      </w:divBdr>
      <w:divsChild>
        <w:div w:id="389353935">
          <w:marLeft w:val="0"/>
          <w:marRight w:val="0"/>
          <w:marTop w:val="0"/>
          <w:marBottom w:val="0"/>
          <w:divBdr>
            <w:top w:val="none" w:sz="0" w:space="0" w:color="auto"/>
            <w:left w:val="none" w:sz="0" w:space="0" w:color="auto"/>
            <w:bottom w:val="none" w:sz="0" w:space="0" w:color="auto"/>
            <w:right w:val="none" w:sz="0" w:space="0" w:color="auto"/>
          </w:divBdr>
          <w:divsChild>
            <w:div w:id="1760323922">
              <w:marLeft w:val="0"/>
              <w:marRight w:val="0"/>
              <w:marTop w:val="0"/>
              <w:marBottom w:val="0"/>
              <w:divBdr>
                <w:top w:val="none" w:sz="0" w:space="0" w:color="auto"/>
                <w:left w:val="none" w:sz="0" w:space="0" w:color="auto"/>
                <w:bottom w:val="none" w:sz="0" w:space="0" w:color="auto"/>
                <w:right w:val="none" w:sz="0" w:space="0" w:color="auto"/>
              </w:divBdr>
              <w:divsChild>
                <w:div w:id="1313019955">
                  <w:marLeft w:val="0"/>
                  <w:marRight w:val="0"/>
                  <w:marTop w:val="0"/>
                  <w:marBottom w:val="0"/>
                  <w:divBdr>
                    <w:top w:val="none" w:sz="0" w:space="0" w:color="auto"/>
                    <w:left w:val="none" w:sz="0" w:space="0" w:color="auto"/>
                    <w:bottom w:val="none" w:sz="0" w:space="0" w:color="auto"/>
                    <w:right w:val="none" w:sz="0" w:space="0" w:color="auto"/>
                  </w:divBdr>
                  <w:divsChild>
                    <w:div w:id="1371420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578</TotalTime>
  <Pages>1</Pages>
  <Words>4241</Words>
  <Characters>24178</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12</cp:revision>
  <cp:lastPrinted>2015-12-30T08:20:00Z</cp:lastPrinted>
  <dcterms:created xsi:type="dcterms:W3CDTF">2015-12-25T05:23:00Z</dcterms:created>
  <dcterms:modified xsi:type="dcterms:W3CDTF">2015-12-30T09:01:00Z</dcterms:modified>
</cp:coreProperties>
</file>